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9140" w14:textId="4034608C" w:rsidR="00AE06A7" w:rsidRDefault="001856F7" w:rsidP="00F95F8E">
      <w:pPr>
        <w:pStyle w:val="Nadpis1"/>
      </w:pPr>
      <w:bookmarkStart w:id="0" w:name="_Hlk53392461"/>
      <w:r w:rsidRPr="001856F7">
        <w:t>Výzv</w:t>
      </w:r>
      <w:r w:rsidR="00762294">
        <w:t>a</w:t>
      </w:r>
      <w:r w:rsidRPr="001856F7">
        <w:t xml:space="preserve"> k podávání návrhů </w:t>
      </w:r>
      <w:r w:rsidR="00762294">
        <w:t>na členy představenstva</w:t>
      </w:r>
      <w:r w:rsidR="003B54F8">
        <w:t xml:space="preserve"> Státního fondu </w:t>
      </w:r>
      <w:r w:rsidR="00F95F8E">
        <w:t>audiovize</w:t>
      </w:r>
      <w:bookmarkEnd w:id="0"/>
    </w:p>
    <w:p w14:paraId="31183BDC" w14:textId="77777777" w:rsidR="00AE06A7" w:rsidRDefault="00AE06A7" w:rsidP="00316136"/>
    <w:p w14:paraId="1A0ECC6F" w14:textId="010AC126" w:rsidR="001F0F5D" w:rsidRPr="001856F7" w:rsidRDefault="00F95F8E" w:rsidP="001856F7">
      <w:r>
        <w:t>Ředitelka Státního fondu audiovize (dále také jen „Fond“) vyhlašuje výzv</w:t>
      </w:r>
      <w:r w:rsidR="00762294">
        <w:t>u</w:t>
      </w:r>
      <w:r>
        <w:t xml:space="preserve"> k podávání návrhů na členy </w:t>
      </w:r>
      <w:r w:rsidR="00762294">
        <w:t>představenstva</w:t>
      </w:r>
      <w:r>
        <w:t xml:space="preserve"> Státního fondu audiovize podle zákona </w:t>
      </w:r>
      <w:r w:rsidR="00985871" w:rsidRPr="003B54F8">
        <w:t>č.</w:t>
      </w:r>
      <w:r w:rsidR="00985871">
        <w:t> </w:t>
      </w:r>
      <w:r w:rsidR="00985871" w:rsidRPr="003B54F8">
        <w:t>496/2012 Sb., o audiovizuálních dílech a podpoře kinematografie a o změně některých zákonů (zákon o audiovizi)</w:t>
      </w:r>
      <w:r w:rsidR="00985871">
        <w:t>, v platném znění</w:t>
      </w:r>
      <w:r>
        <w:t xml:space="preserve"> a vyzývá </w:t>
      </w:r>
      <w:r w:rsidR="00762294" w:rsidRPr="00762294">
        <w:rPr>
          <w:rFonts w:eastAsia="Calibri"/>
        </w:rPr>
        <w:t xml:space="preserve">navrhující subjekty uvedené v § 11b odst. 5 a 6 zákona č. 496/2012 Sb., </w:t>
      </w:r>
      <w:r w:rsidRPr="001849B1">
        <w:rPr>
          <w:rFonts w:eastAsia="Calibri"/>
        </w:rPr>
        <w:t>(dále jen „</w:t>
      </w:r>
      <w:r w:rsidR="00762294">
        <w:rPr>
          <w:rFonts w:eastAsia="Calibri"/>
        </w:rPr>
        <w:t>navrhující subjekty</w:t>
      </w:r>
      <w:r w:rsidRPr="001849B1">
        <w:rPr>
          <w:rFonts w:eastAsia="Calibri"/>
        </w:rPr>
        <w:t>“)</w:t>
      </w:r>
      <w:r>
        <w:rPr>
          <w:rFonts w:eastAsia="Calibri"/>
        </w:rPr>
        <w:t xml:space="preserve"> k </w:t>
      </w:r>
      <w:r w:rsidRPr="00F95F8E">
        <w:t>předkládání návrhů kandidátů na členství v</w:t>
      </w:r>
      <w:r>
        <w:t> </w:t>
      </w:r>
      <w:r w:rsidR="00762294">
        <w:t>představenstvu</w:t>
      </w:r>
      <w:r>
        <w:t>.</w:t>
      </w:r>
    </w:p>
    <w:tbl>
      <w:tblPr>
        <w:tblStyle w:val="Svtlmkatabulky"/>
        <w:tblpPr w:leftFromText="141" w:rightFromText="141" w:vertAnchor="text" w:tblpXSpec="center" w:tblpY="463"/>
        <w:tblW w:w="9527" w:type="dxa"/>
        <w:tblLayout w:type="fixed"/>
        <w:tblLook w:val="0000" w:firstRow="0" w:lastRow="0" w:firstColumn="0" w:lastColumn="0" w:noHBand="0" w:noVBand="0"/>
      </w:tblPr>
      <w:tblGrid>
        <w:gridCol w:w="2378"/>
        <w:gridCol w:w="7149"/>
      </w:tblGrid>
      <w:tr w:rsidR="001856F7" w:rsidRPr="001856F7" w14:paraId="01072D6F" w14:textId="77777777" w:rsidTr="003B54F8">
        <w:trPr>
          <w:trHeight w:hRule="exact" w:val="652"/>
        </w:trPr>
        <w:tc>
          <w:tcPr>
            <w:tcW w:w="2378" w:type="dxa"/>
          </w:tcPr>
          <w:p w14:paraId="422393EC" w14:textId="77777777" w:rsidR="001856F7" w:rsidRPr="001856F7" w:rsidRDefault="001856F7" w:rsidP="003B54F8">
            <w:pPr>
              <w:pStyle w:val="Nadpis2"/>
            </w:pPr>
            <w:r w:rsidRPr="001856F7">
              <w:t>Lhůta pro podávání návrhů</w:t>
            </w:r>
          </w:p>
        </w:tc>
        <w:tc>
          <w:tcPr>
            <w:tcW w:w="7149" w:type="dxa"/>
          </w:tcPr>
          <w:p w14:paraId="69EE9641" w14:textId="4120C34E" w:rsidR="001856F7" w:rsidRPr="009121F0" w:rsidRDefault="00336CCE" w:rsidP="00457563">
            <w:pPr>
              <w:pStyle w:val="Nadpis2"/>
              <w:rPr>
                <w:b w:val="0"/>
              </w:rPr>
            </w:pPr>
            <w:r>
              <w:rPr>
                <w:b w:val="0"/>
              </w:rPr>
              <w:t xml:space="preserve"> </w:t>
            </w:r>
            <w:r w:rsidR="00762294">
              <w:rPr>
                <w:b w:val="0"/>
              </w:rPr>
              <w:t>1</w:t>
            </w:r>
            <w:r w:rsidR="00AF1A2A">
              <w:rPr>
                <w:b w:val="0"/>
              </w:rPr>
              <w:t>3</w:t>
            </w:r>
            <w:r w:rsidR="007242B1" w:rsidRPr="007242B1">
              <w:rPr>
                <w:b w:val="0"/>
              </w:rPr>
              <w:t xml:space="preserve">. </w:t>
            </w:r>
            <w:r w:rsidR="00AF1A2A">
              <w:rPr>
                <w:b w:val="0"/>
              </w:rPr>
              <w:t>ledna</w:t>
            </w:r>
            <w:r w:rsidR="007242B1" w:rsidRPr="007242B1">
              <w:rPr>
                <w:b w:val="0"/>
              </w:rPr>
              <w:t xml:space="preserve"> 202</w:t>
            </w:r>
            <w:r w:rsidR="00AF1A2A">
              <w:rPr>
                <w:b w:val="0"/>
              </w:rPr>
              <w:t>5</w:t>
            </w:r>
            <w:r w:rsidR="00A8276B" w:rsidRPr="00E36969">
              <w:t>–</w:t>
            </w:r>
            <w:r w:rsidR="00762294">
              <w:rPr>
                <w:b w:val="0"/>
              </w:rPr>
              <w:t>24</w:t>
            </w:r>
            <w:r w:rsidR="007242B1" w:rsidRPr="007242B1">
              <w:rPr>
                <w:b w:val="0"/>
              </w:rPr>
              <w:t xml:space="preserve">. </w:t>
            </w:r>
            <w:r w:rsidR="00762294">
              <w:rPr>
                <w:b w:val="0"/>
              </w:rPr>
              <w:t>února</w:t>
            </w:r>
            <w:r w:rsidR="007242B1" w:rsidRPr="007242B1">
              <w:rPr>
                <w:b w:val="0"/>
              </w:rPr>
              <w:t xml:space="preserve"> 202</w:t>
            </w:r>
            <w:r w:rsidR="00AF1A2A">
              <w:rPr>
                <w:b w:val="0"/>
              </w:rPr>
              <w:t>5</w:t>
            </w:r>
          </w:p>
        </w:tc>
      </w:tr>
      <w:tr w:rsidR="001856F7" w:rsidRPr="001856F7" w14:paraId="48B76C22" w14:textId="77777777" w:rsidTr="003B54F8">
        <w:trPr>
          <w:trHeight w:val="4142"/>
        </w:trPr>
        <w:tc>
          <w:tcPr>
            <w:tcW w:w="2378" w:type="dxa"/>
          </w:tcPr>
          <w:p w14:paraId="0B66AB6F" w14:textId="77777777" w:rsidR="001856F7" w:rsidRPr="001856F7" w:rsidRDefault="001856F7" w:rsidP="003B54F8">
            <w:pPr>
              <w:pStyle w:val="Nadpis2"/>
            </w:pPr>
            <w:r w:rsidRPr="001856F7">
              <w:t xml:space="preserve">Doručení </w:t>
            </w:r>
          </w:p>
        </w:tc>
        <w:tc>
          <w:tcPr>
            <w:tcW w:w="7149" w:type="dxa"/>
          </w:tcPr>
          <w:p w14:paraId="7CCB65F6" w14:textId="1B4B0E13" w:rsidR="001856F7" w:rsidRPr="001856F7" w:rsidRDefault="001856F7" w:rsidP="003B54F8">
            <w:r w:rsidRPr="001856F7">
              <w:t xml:space="preserve">Návrhy na členy </w:t>
            </w:r>
            <w:r w:rsidR="00762294">
              <w:t>představenstva</w:t>
            </w:r>
            <w:r w:rsidRPr="001856F7">
              <w:t xml:space="preserve"> lze podat pouze na formuláři Fondu.</w:t>
            </w:r>
          </w:p>
          <w:p w14:paraId="22139341" w14:textId="77777777" w:rsidR="001856F7" w:rsidRPr="001856F7" w:rsidRDefault="001856F7" w:rsidP="003B54F8"/>
          <w:p w14:paraId="6404F0AA" w14:textId="29679F62" w:rsidR="001856F7" w:rsidRPr="001856F7" w:rsidRDefault="001856F7" w:rsidP="003B54F8">
            <w:r w:rsidRPr="001856F7">
              <w:t xml:space="preserve">Každý formulář může obsahovat návrh vždy pouze na jednoho </w:t>
            </w:r>
            <w:r w:rsidR="003B54F8">
              <w:t>kandidáta</w:t>
            </w:r>
            <w:r w:rsidR="00AF1A2A">
              <w:t>.</w:t>
            </w:r>
          </w:p>
          <w:p w14:paraId="2C91919C" w14:textId="77777777" w:rsidR="001856F7" w:rsidRPr="001856F7" w:rsidRDefault="001856F7" w:rsidP="003B54F8"/>
          <w:p w14:paraId="678BDE11" w14:textId="462000C2" w:rsidR="001856F7" w:rsidRPr="001856F7" w:rsidRDefault="001856F7" w:rsidP="003B54F8">
            <w:r w:rsidRPr="001856F7">
              <w:t xml:space="preserve">Počet kandidátů navržených </w:t>
            </w:r>
            <w:r w:rsidR="00762294">
              <w:t>jedním</w:t>
            </w:r>
            <w:r w:rsidR="0045049B">
              <w:t xml:space="preserve"> </w:t>
            </w:r>
            <w:r w:rsidR="00762294">
              <w:t>navrhujícím subjektem</w:t>
            </w:r>
            <w:r w:rsidR="0045049B">
              <w:t xml:space="preserve"> není omezen.</w:t>
            </w:r>
          </w:p>
          <w:p w14:paraId="7BD32E8E" w14:textId="77777777" w:rsidR="001856F7" w:rsidRPr="001856F7" w:rsidRDefault="001856F7" w:rsidP="003B54F8"/>
          <w:p w14:paraId="6FADEB81" w14:textId="1F8B787D" w:rsidR="001856F7" w:rsidRPr="001856F7" w:rsidRDefault="001856F7" w:rsidP="003B54F8">
            <w:r w:rsidRPr="001856F7">
              <w:t>Návrhy podané po termínu</w:t>
            </w:r>
            <w:r w:rsidR="00AF1A2A">
              <w:t>, návrhy podané osobami, které nejsou k navrhování oprávněny,</w:t>
            </w:r>
            <w:r w:rsidRPr="001856F7">
              <w:t xml:space="preserve"> a návrhy neúplné nebo chybně zpracované budou </w:t>
            </w:r>
            <w:r w:rsidR="00AF1A2A">
              <w:t>vyřazeny</w:t>
            </w:r>
            <w:r w:rsidRPr="001856F7">
              <w:t>.</w:t>
            </w:r>
          </w:p>
          <w:p w14:paraId="7E309FAE" w14:textId="77777777" w:rsidR="001856F7" w:rsidRPr="001856F7" w:rsidRDefault="001856F7" w:rsidP="003B54F8"/>
          <w:p w14:paraId="6ECD5D3C" w14:textId="77777777" w:rsidR="00A60149" w:rsidRDefault="001856F7" w:rsidP="003B54F8">
            <w:r w:rsidRPr="001856F7">
              <w:t xml:space="preserve">Doručení </w:t>
            </w:r>
            <w:r w:rsidR="00457563">
              <w:t>píse</w:t>
            </w:r>
            <w:r w:rsidR="00A60149">
              <w:t xml:space="preserve">mnou formou </w:t>
            </w:r>
          </w:p>
          <w:p w14:paraId="2A6AE51A" w14:textId="659B7F87" w:rsidR="001856F7" w:rsidRDefault="00A60149" w:rsidP="003B54F8">
            <w:r>
              <w:t xml:space="preserve">1. </w:t>
            </w:r>
            <w:r w:rsidR="001856F7" w:rsidRPr="001856F7">
              <w:t>do datové schránky Fondu: ng8unnb</w:t>
            </w:r>
          </w:p>
          <w:p w14:paraId="61E3D8E8" w14:textId="7FFB843D" w:rsidR="00201A4A" w:rsidRDefault="00A60149" w:rsidP="00A60149">
            <w:pPr>
              <w:pStyle w:val="Odstavecseseznamem"/>
              <w:numPr>
                <w:ilvl w:val="0"/>
                <w:numId w:val="21"/>
              </w:numPr>
            </w:pPr>
            <w:r w:rsidRPr="00567302">
              <w:t xml:space="preserve">V případě </w:t>
            </w:r>
            <w:r w:rsidRPr="0068471F">
              <w:rPr>
                <w:u w:val="single"/>
              </w:rPr>
              <w:t>podání datovou schránkou je potřeba, aby čestné prohlášení kandidáta bylo podepsáno zaručeným elektronickým podpisem</w:t>
            </w:r>
            <w:r>
              <w:t>.</w:t>
            </w:r>
          </w:p>
          <w:p w14:paraId="7D051A8A" w14:textId="4194AF87" w:rsidR="001856F7" w:rsidRPr="001856F7" w:rsidRDefault="00A60149" w:rsidP="003B54F8">
            <w:r>
              <w:t xml:space="preserve">2. </w:t>
            </w:r>
            <w:r w:rsidR="001856F7" w:rsidRPr="001856F7">
              <w:t>poštou/osobně na adresu:</w:t>
            </w:r>
          </w:p>
          <w:p w14:paraId="47D80D4E" w14:textId="121E8206" w:rsidR="001856F7" w:rsidRPr="001856F7" w:rsidRDefault="001856F7" w:rsidP="0045049B">
            <w:pPr>
              <w:pStyle w:val="Nadpis2"/>
            </w:pPr>
            <w:r w:rsidRPr="001856F7">
              <w:t xml:space="preserve">Státní fond </w:t>
            </w:r>
            <w:r w:rsidR="00A8276B">
              <w:t>audiovize</w:t>
            </w:r>
          </w:p>
          <w:p w14:paraId="468335D6" w14:textId="77777777" w:rsidR="001856F7" w:rsidRPr="001856F7" w:rsidRDefault="001856F7" w:rsidP="003B54F8">
            <w:r w:rsidRPr="001856F7">
              <w:t>Veletržní palác</w:t>
            </w:r>
          </w:p>
          <w:p w14:paraId="32B53E0A" w14:textId="77777777" w:rsidR="001856F7" w:rsidRPr="001856F7" w:rsidRDefault="001856F7" w:rsidP="003B54F8">
            <w:r w:rsidRPr="001856F7">
              <w:t>Dukelských hrdinů 47</w:t>
            </w:r>
          </w:p>
          <w:p w14:paraId="6E19E3AA" w14:textId="77777777" w:rsidR="001856F7" w:rsidRDefault="001856F7" w:rsidP="003B54F8">
            <w:r w:rsidRPr="001856F7">
              <w:t xml:space="preserve">170 00 Praha 7 </w:t>
            </w:r>
          </w:p>
          <w:p w14:paraId="410D31E9" w14:textId="5235FF03" w:rsidR="00A60149" w:rsidRDefault="00A60149" w:rsidP="00A60149">
            <w:pPr>
              <w:pStyle w:val="Odstavecseseznamem"/>
              <w:numPr>
                <w:ilvl w:val="0"/>
                <w:numId w:val="21"/>
              </w:numPr>
              <w:spacing w:before="120" w:after="120"/>
            </w:pPr>
            <w:r w:rsidRPr="00A60149">
              <w:t>V případě osobního doručení je nutné akceptovat úřední hodiny podatelny Fondu,</w:t>
            </w:r>
            <w:r>
              <w:t xml:space="preserve"> které jsou zveřejněné na adrese </w:t>
            </w:r>
            <w:hyperlink r:id="rId8" w:history="1">
              <w:r w:rsidR="009F6E1E">
                <w:rPr>
                  <w:rStyle w:val="Hypertextovodkaz"/>
                </w:rPr>
                <w:t>w</w:t>
              </w:r>
              <w:r w:rsidRPr="00A60149">
                <w:rPr>
                  <w:rStyle w:val="Hypertextovodkaz"/>
                </w:rPr>
                <w:t>ebu</w:t>
              </w:r>
            </w:hyperlink>
            <w:r>
              <w:t xml:space="preserve"> Fondu. </w:t>
            </w:r>
          </w:p>
          <w:p w14:paraId="324086B2" w14:textId="39D3E7AF" w:rsidR="00A60149" w:rsidRDefault="00A60149" w:rsidP="00A60149">
            <w:pPr>
              <w:pStyle w:val="Odstavecseseznamem"/>
              <w:numPr>
                <w:ilvl w:val="0"/>
                <w:numId w:val="21"/>
              </w:numPr>
              <w:spacing w:before="120"/>
            </w:pPr>
            <w:r>
              <w:t>V případě doručování prostřednictvím kurýrní služby avizujte dopředu tuto zásilku telefonicky na podatelnu Fondu na těchto telefonních číslech:</w:t>
            </w:r>
          </w:p>
          <w:p w14:paraId="65D7C2FA" w14:textId="0F2CDD02" w:rsidR="00A60149" w:rsidRDefault="00A60149" w:rsidP="00A60149">
            <w:pPr>
              <w:ind w:left="811"/>
            </w:pPr>
            <w:r>
              <w:t>Pavla Šmerhová — 724 475 899</w:t>
            </w:r>
          </w:p>
          <w:p w14:paraId="50D4B670" w14:textId="1632150F" w:rsidR="00A60149" w:rsidRDefault="00A60149" w:rsidP="00A60149">
            <w:pPr>
              <w:ind w:left="811"/>
            </w:pPr>
            <w:r>
              <w:t>Ivana Němečková — 778 468</w:t>
            </w:r>
            <w:r w:rsidR="00AF1A2A">
              <w:t> </w:t>
            </w:r>
            <w:r>
              <w:t>619</w:t>
            </w:r>
          </w:p>
          <w:p w14:paraId="3D460FC4" w14:textId="77777777" w:rsidR="00AF1A2A" w:rsidRDefault="00AF1A2A" w:rsidP="00A60149">
            <w:pPr>
              <w:ind w:left="811"/>
            </w:pPr>
          </w:p>
          <w:p w14:paraId="19CF81E8" w14:textId="76E7FC7B" w:rsidR="00AF1A2A" w:rsidRPr="001856F7" w:rsidRDefault="00AF1A2A" w:rsidP="00AF1A2A">
            <w:pPr>
              <w:rPr>
                <w:lang w:val="en-US"/>
              </w:rPr>
            </w:pPr>
            <w:r w:rsidRPr="00AF1A2A">
              <w:rPr>
                <w:lang w:val="en-US"/>
              </w:rPr>
              <w:t>Dokumenty, které jsou součástí návrhu kandidáta nebo jsou k návrhu přikládány, mohou být předloženy v kopiích; Fond si může vyžádat originál nebo úředně ověřenou kopii. Dokumenty v jiném než českém nebo slovenském jazyce musí být doplněny jejich překladem do českého jazyka; Fond si může vyžádat předložení úředního překladu do českého jazyka.</w:t>
            </w:r>
          </w:p>
        </w:tc>
      </w:tr>
    </w:tbl>
    <w:p w14:paraId="11474295" w14:textId="77777777" w:rsidR="00C65701" w:rsidRDefault="00C65701">
      <w:r>
        <w:rPr>
          <w:b/>
          <w:bCs/>
        </w:rPr>
        <w:br w:type="page"/>
      </w:r>
    </w:p>
    <w:tbl>
      <w:tblPr>
        <w:tblStyle w:val="Svtlmkatabulky"/>
        <w:tblW w:w="9527" w:type="dxa"/>
        <w:tblLayout w:type="fixed"/>
        <w:tblLook w:val="0000" w:firstRow="0" w:lastRow="0" w:firstColumn="0" w:lastColumn="0" w:noHBand="0" w:noVBand="0"/>
      </w:tblPr>
      <w:tblGrid>
        <w:gridCol w:w="2378"/>
        <w:gridCol w:w="7149"/>
      </w:tblGrid>
      <w:tr w:rsidR="001856F7" w:rsidRPr="001856F7" w14:paraId="6BD16F7D" w14:textId="77777777" w:rsidTr="00762294">
        <w:trPr>
          <w:trHeight w:val="567"/>
        </w:trPr>
        <w:tc>
          <w:tcPr>
            <w:tcW w:w="2378" w:type="dxa"/>
          </w:tcPr>
          <w:p w14:paraId="3FBC3FCD" w14:textId="43C6F06C" w:rsidR="001856F7" w:rsidRPr="001856F7" w:rsidRDefault="001856F7" w:rsidP="00762294">
            <w:pPr>
              <w:pStyle w:val="Nadpis2"/>
            </w:pPr>
            <w:r w:rsidRPr="001856F7">
              <w:lastRenderedPageBreak/>
              <w:t>Kontaktní osob</w:t>
            </w:r>
            <w:r w:rsidR="00762294">
              <w:t>a</w:t>
            </w:r>
          </w:p>
        </w:tc>
        <w:tc>
          <w:tcPr>
            <w:tcW w:w="7149" w:type="dxa"/>
          </w:tcPr>
          <w:p w14:paraId="7E610A34" w14:textId="4812137A" w:rsidR="00762294" w:rsidRPr="001856F7" w:rsidRDefault="00762294" w:rsidP="00762294">
            <w:r w:rsidRPr="00762294">
              <w:t>Jana Borde Kalinová</w:t>
            </w:r>
            <w:r>
              <w:br/>
            </w:r>
            <w:r w:rsidRPr="00762294">
              <w:t>604 227</w:t>
            </w:r>
            <w:r>
              <w:t> </w:t>
            </w:r>
            <w:r w:rsidRPr="00762294">
              <w:t>712</w:t>
            </w:r>
            <w:r>
              <w:br/>
            </w:r>
            <w:hyperlink r:id="rId9" w:history="1">
              <w:r w:rsidRPr="007E2200">
                <w:rPr>
                  <w:rStyle w:val="Hypertextovodkaz"/>
                </w:rPr>
                <w:t>jana.kalinova@fondkinematografie.cz</w:t>
              </w:r>
            </w:hyperlink>
            <w:r>
              <w:t xml:space="preserve"> </w:t>
            </w:r>
          </w:p>
        </w:tc>
      </w:tr>
    </w:tbl>
    <w:p w14:paraId="4A31E0EB" w14:textId="6F8C2911" w:rsidR="00D11BAA" w:rsidRDefault="00D11BAA"/>
    <w:tbl>
      <w:tblPr>
        <w:tblStyle w:val="Svtlmkatabulky"/>
        <w:tblpPr w:leftFromText="141" w:rightFromText="141" w:vertAnchor="text" w:tblpXSpec="center" w:tblpY="463"/>
        <w:tblW w:w="9527" w:type="dxa"/>
        <w:tblLayout w:type="fixed"/>
        <w:tblLook w:val="0000" w:firstRow="0" w:lastRow="0" w:firstColumn="0" w:lastColumn="0" w:noHBand="0" w:noVBand="0"/>
      </w:tblPr>
      <w:tblGrid>
        <w:gridCol w:w="9527"/>
      </w:tblGrid>
      <w:tr w:rsidR="001856F7" w:rsidRPr="001856F7" w14:paraId="7CD8E3FD" w14:textId="77777777" w:rsidTr="003B54F8">
        <w:trPr>
          <w:trHeight w:val="567"/>
        </w:trPr>
        <w:tc>
          <w:tcPr>
            <w:tcW w:w="9527" w:type="dxa"/>
          </w:tcPr>
          <w:p w14:paraId="711A6D51" w14:textId="6522AA61" w:rsidR="0045049B" w:rsidRDefault="006419B6" w:rsidP="003B54F8">
            <w:r>
              <w:t>Představenstvo</w:t>
            </w:r>
            <w:r w:rsidR="0045049B">
              <w:t xml:space="preserve"> na základě ustanovení §</w:t>
            </w:r>
            <w:r w:rsidR="00337061">
              <w:t xml:space="preserve"> </w:t>
            </w:r>
            <w:r w:rsidR="0045049B">
              <w:t>1</w:t>
            </w:r>
            <w:r>
              <w:t>1a</w:t>
            </w:r>
            <w:r w:rsidR="001856F7" w:rsidRPr="001856F7">
              <w:t xml:space="preserve"> zákona o audiovizi</w:t>
            </w:r>
          </w:p>
          <w:p w14:paraId="785096AC" w14:textId="707C194B" w:rsidR="006419B6" w:rsidRDefault="006419B6" w:rsidP="006419B6">
            <w:pPr>
              <w:pStyle w:val="uroven1"/>
              <w:numPr>
                <w:ilvl w:val="0"/>
                <w:numId w:val="23"/>
              </w:numPr>
            </w:pPr>
            <w:r>
              <w:t>schvaluje Koncepci podle § 10 odst. 4, jejíž návrh předkládá ředitel Fondu,</w:t>
            </w:r>
          </w:p>
          <w:p w14:paraId="16D08647" w14:textId="0803FEFA" w:rsidR="006419B6" w:rsidRDefault="006419B6" w:rsidP="006419B6">
            <w:pPr>
              <w:pStyle w:val="uroven1"/>
              <w:numPr>
                <w:ilvl w:val="0"/>
                <w:numId w:val="23"/>
              </w:numPr>
            </w:pPr>
            <w:r>
              <w:t>schvaluje rozdělení peněžních prostředků účelově určených na podporu audiovize mezi 4 kategorie podle § 10 odst. 1 písm. c) na základě návrhu zpracovaného ředitelem Fondu; rozdělení těchto peněžních prostředků musí být v souladu s Koncepcí,</w:t>
            </w:r>
          </w:p>
          <w:p w14:paraId="418489D5" w14:textId="376ECA37" w:rsidR="006419B6" w:rsidRDefault="006419B6" w:rsidP="006419B6">
            <w:pPr>
              <w:pStyle w:val="uroven1"/>
              <w:numPr>
                <w:ilvl w:val="0"/>
                <w:numId w:val="23"/>
              </w:numPr>
            </w:pPr>
            <w:r>
              <w:t>schvaluje návrh statutu Fondu a jeho změn a</w:t>
            </w:r>
          </w:p>
          <w:p w14:paraId="1B321755" w14:textId="2BA0C307" w:rsidR="0045049B" w:rsidRDefault="006419B6" w:rsidP="006419B6">
            <w:pPr>
              <w:pStyle w:val="Odstavecseseznamem"/>
              <w:numPr>
                <w:ilvl w:val="0"/>
                <w:numId w:val="23"/>
              </w:numPr>
            </w:pPr>
            <w:r>
              <w:t xml:space="preserve">navrhuje ministrovi ke jmenování hodnotitele. </w:t>
            </w:r>
          </w:p>
          <w:p w14:paraId="27457338" w14:textId="77777777" w:rsidR="006419B6" w:rsidRDefault="006419B6" w:rsidP="006419B6"/>
          <w:p w14:paraId="48B35564" w14:textId="2C623625" w:rsidR="00C51646" w:rsidRDefault="0028704A" w:rsidP="003B54F8">
            <w:r>
              <w:t xml:space="preserve">Na základě § </w:t>
            </w:r>
            <w:r w:rsidR="006419B6">
              <w:t>11b</w:t>
            </w:r>
            <w:r>
              <w:t xml:space="preserve"> zákona o audiovizi má </w:t>
            </w:r>
            <w:r w:rsidR="006419B6">
              <w:t>představenstvo</w:t>
            </w:r>
            <w:r w:rsidR="001856F7" w:rsidRPr="001856F7">
              <w:t xml:space="preserve"> </w:t>
            </w:r>
            <w:r w:rsidR="006419B6">
              <w:t>patnáct</w:t>
            </w:r>
            <w:r w:rsidR="001856F7" w:rsidRPr="001856F7">
              <w:t xml:space="preserve"> členů</w:t>
            </w:r>
            <w:r w:rsidR="00815CE0">
              <w:t xml:space="preserve">. </w:t>
            </w:r>
            <w:r w:rsidR="00815CE0" w:rsidRPr="00815CE0">
              <w:t xml:space="preserve">Funkční období členů </w:t>
            </w:r>
            <w:r w:rsidR="00A8276B">
              <w:t>představenstva</w:t>
            </w:r>
            <w:r w:rsidR="00815CE0" w:rsidRPr="00815CE0">
              <w:t xml:space="preserve"> je </w:t>
            </w:r>
            <w:r w:rsidR="006419B6">
              <w:t>pět</w:t>
            </w:r>
            <w:r w:rsidR="00815CE0" w:rsidRPr="00815CE0">
              <w:t xml:space="preserve"> </w:t>
            </w:r>
            <w:r w:rsidR="006419B6">
              <w:t>let</w:t>
            </w:r>
            <w:r w:rsidR="00815CE0" w:rsidRPr="00815CE0">
              <w:t xml:space="preserve">. </w:t>
            </w:r>
          </w:p>
          <w:p w14:paraId="7A9CC8A3" w14:textId="77777777" w:rsidR="00C51646" w:rsidRDefault="00C51646" w:rsidP="003B54F8"/>
          <w:p w14:paraId="7E37807C" w14:textId="002EFC1B" w:rsidR="006419B6" w:rsidRDefault="006419B6" w:rsidP="003B54F8">
            <w:r w:rsidRPr="006419B6">
              <w:t>Členy představenstva jsou předsedové rad Fondu a 11 členů jmenovaných ministrem.</w:t>
            </w:r>
            <w:r>
              <w:t xml:space="preserve"> </w:t>
            </w:r>
            <w:r w:rsidRPr="006419B6">
              <w:t>Ministr jmenuje 1 člena představenstva za ministerstvo</w:t>
            </w:r>
            <w:r w:rsidR="00A8276B">
              <w:t xml:space="preserve"> kultury</w:t>
            </w:r>
            <w:r w:rsidRPr="006419B6">
              <w:t xml:space="preserve"> a 1 člena představenstva na návrh ministra financí.</w:t>
            </w:r>
            <w:r>
              <w:t xml:space="preserve"> </w:t>
            </w:r>
          </w:p>
          <w:p w14:paraId="3659E5AC" w14:textId="77777777" w:rsidR="006419B6" w:rsidRDefault="006419B6" w:rsidP="003B54F8"/>
          <w:p w14:paraId="04613379" w14:textId="3F226F37" w:rsidR="006419B6" w:rsidRDefault="006419B6" w:rsidP="006419B6">
            <w:r>
              <w:t>Ministr jmenuje</w:t>
            </w:r>
          </w:p>
          <w:p w14:paraId="2000608E" w14:textId="77777777" w:rsidR="006419B6" w:rsidRDefault="006419B6" w:rsidP="006419B6"/>
          <w:p w14:paraId="4984F8E2" w14:textId="10297340" w:rsidR="006419B6" w:rsidRDefault="006419B6" w:rsidP="006419B6">
            <w:pPr>
              <w:pStyle w:val="Odstavecseseznamem"/>
              <w:numPr>
                <w:ilvl w:val="0"/>
                <w:numId w:val="25"/>
              </w:numPr>
            </w:pPr>
            <w:r>
              <w:t xml:space="preserve">3 členy představenstva za plátce audiovizuálního poplatku podle § 25 písm. a), a to 1 člena na návrh právnické osoby sdružující provozovatele kin, 1 člena na návrh právnické osoby sdružující filmové distributory a 1 člena na návrh právnické osoby sdružující producenty v audiovizi, </w:t>
            </w:r>
          </w:p>
          <w:p w14:paraId="5747FCEB" w14:textId="559EB419" w:rsidR="006419B6" w:rsidRDefault="006419B6" w:rsidP="006419B6">
            <w:pPr>
              <w:pStyle w:val="Odstavecseseznamem"/>
              <w:numPr>
                <w:ilvl w:val="0"/>
                <w:numId w:val="25"/>
              </w:numPr>
            </w:pPr>
            <w:r>
              <w:t xml:space="preserve">2 členy představenstva za poplatníky audiovizuálního poplatku podle § 25 písm. b), a to 1 člena na návrh právnické osoby sdružující poskytovatele audiovizuálních mediálních služeb na vyžádání, kteří jsou usazeni v České republice, a 1 člena na návrh právnické osoby sdružující poskytovatele audiovizuálních mediálních služeb na vyžádání, kteří nejsou usazeni v České republice, </w:t>
            </w:r>
          </w:p>
          <w:p w14:paraId="51FD6B9F" w14:textId="7075856C" w:rsidR="006419B6" w:rsidRDefault="006419B6" w:rsidP="006419B6">
            <w:pPr>
              <w:pStyle w:val="Odstavecseseznamem"/>
              <w:numPr>
                <w:ilvl w:val="0"/>
                <w:numId w:val="25"/>
              </w:numPr>
            </w:pPr>
            <w:r>
              <w:t>1 člena představenstva za plátce audiovizuálního poplatku podle § 25 písm. c), a to na návrh právnické osoby sdružující provozovatele převzatého televizního vysílání,</w:t>
            </w:r>
          </w:p>
          <w:p w14:paraId="355F0A27" w14:textId="1125BD19" w:rsidR="006419B6" w:rsidRDefault="006419B6" w:rsidP="006419B6">
            <w:pPr>
              <w:pStyle w:val="Odstavecseseznamem"/>
              <w:numPr>
                <w:ilvl w:val="0"/>
                <w:numId w:val="25"/>
              </w:numPr>
            </w:pPr>
            <w:r>
              <w:t>1 člena představenstva za poplatníky audiovizuálního poplatku podle § 25 písm. d), a to na návrh právnické osoby sdružující provozovatele televizního vysílání, kteří toto vysílání provozují na základě licence udělené na základě jiného právního předpisu</w:t>
            </w:r>
            <w:r w:rsidR="00A8276B">
              <w:t>,</w:t>
            </w:r>
          </w:p>
          <w:p w14:paraId="2F708757" w14:textId="36F5B156" w:rsidR="006419B6" w:rsidRDefault="006419B6" w:rsidP="006419B6">
            <w:pPr>
              <w:pStyle w:val="Odstavecseseznamem"/>
              <w:numPr>
                <w:ilvl w:val="0"/>
                <w:numId w:val="25"/>
              </w:numPr>
            </w:pPr>
            <w:r>
              <w:t>1 člena představenstva na návrh právnické osoby sdružující vysoké školy nebo jejich fakulty působící v</w:t>
            </w:r>
            <w:r w:rsidR="00A8276B">
              <w:t> </w:t>
            </w:r>
            <w:r>
              <w:t>oblasti audiovizuální tvorby a</w:t>
            </w:r>
          </w:p>
          <w:p w14:paraId="0B04ED66" w14:textId="7ADB2E98" w:rsidR="006419B6" w:rsidRDefault="006419B6" w:rsidP="006419B6">
            <w:pPr>
              <w:pStyle w:val="Odstavecseseznamem"/>
              <w:numPr>
                <w:ilvl w:val="0"/>
                <w:numId w:val="25"/>
              </w:numPr>
            </w:pPr>
            <w:r>
              <w:t>1 člena představenstva na návrh odborné právnické osoby podle § 14 odst. 2.</w:t>
            </w:r>
          </w:p>
          <w:p w14:paraId="57141EE5" w14:textId="77777777" w:rsidR="006419B6" w:rsidRDefault="006419B6" w:rsidP="006419B6"/>
          <w:p w14:paraId="027282BA" w14:textId="75D61843" w:rsidR="006419B6" w:rsidRDefault="006419B6" w:rsidP="008D4BBE">
            <w:r>
              <w:t>Nenavrhnou-li konkrétní navrhu</w:t>
            </w:r>
            <w:r w:rsidR="008D4BBE">
              <w:t>jící subjekty kandidáty</w:t>
            </w:r>
            <w:r>
              <w:t xml:space="preserve">, jmenuje ministr člena představenstva i bez návrhu. </w:t>
            </w:r>
          </w:p>
          <w:p w14:paraId="4415232A" w14:textId="77777777" w:rsidR="004C1EE8" w:rsidRDefault="004C1EE8" w:rsidP="003B54F8"/>
          <w:p w14:paraId="41B71025" w14:textId="06D92B49" w:rsidR="001856F7" w:rsidRPr="001856F7" w:rsidRDefault="001856F7" w:rsidP="003B54F8">
            <w:r w:rsidRPr="001856F7">
              <w:t xml:space="preserve">Členem </w:t>
            </w:r>
            <w:r w:rsidR="008D4BBE">
              <w:t>představenstva</w:t>
            </w:r>
            <w:r w:rsidRPr="001856F7">
              <w:t xml:space="preserve"> může být fyzická osoba, která je </w:t>
            </w:r>
          </w:p>
          <w:p w14:paraId="26F33C8D" w14:textId="480A1696" w:rsidR="001856F7" w:rsidRPr="0015224A" w:rsidRDefault="00337061" w:rsidP="00201A4A">
            <w:pPr>
              <w:pStyle w:val="uroven1"/>
              <w:numPr>
                <w:ilvl w:val="0"/>
                <w:numId w:val="17"/>
              </w:numPr>
              <w:rPr>
                <w:szCs w:val="19"/>
              </w:rPr>
            </w:pPr>
            <w:r w:rsidRPr="00A57FCF">
              <w:rPr>
                <w:rFonts w:cs="Arial"/>
                <w:color w:val="000000"/>
                <w:szCs w:val="19"/>
                <w:shd w:val="clear" w:color="auto" w:fill="FFFFFF"/>
              </w:rPr>
              <w:t>plně svéprávná</w:t>
            </w:r>
            <w:r w:rsidR="00A8276B">
              <w:rPr>
                <w:szCs w:val="19"/>
              </w:rPr>
              <w:t xml:space="preserve"> a</w:t>
            </w:r>
            <w:r w:rsidR="001856F7" w:rsidRPr="0015224A">
              <w:rPr>
                <w:szCs w:val="19"/>
              </w:rPr>
              <w:t xml:space="preserve"> </w:t>
            </w:r>
          </w:p>
          <w:p w14:paraId="5C66B048" w14:textId="77777777" w:rsidR="001856F7" w:rsidRPr="0015224A" w:rsidRDefault="00337061" w:rsidP="00201A4A">
            <w:pPr>
              <w:pStyle w:val="uroven1"/>
              <w:rPr>
                <w:szCs w:val="19"/>
              </w:rPr>
            </w:pPr>
            <w:r w:rsidRPr="00A57FCF">
              <w:rPr>
                <w:rFonts w:cs="Arial"/>
                <w:color w:val="000000"/>
                <w:szCs w:val="19"/>
                <w:shd w:val="clear" w:color="auto" w:fill="FFFFFF"/>
              </w:rPr>
              <w:t>bezúhonná; za bezúhonného se nepovažuje ten, kdo byl pravomocně odsouzen pro úmyslný trestný čin, pokud se na něho nehledí, jako by nebyl odsouzen.</w:t>
            </w:r>
            <w:r w:rsidR="001856F7" w:rsidRPr="0015224A">
              <w:rPr>
                <w:szCs w:val="19"/>
              </w:rPr>
              <w:t xml:space="preserve"> </w:t>
            </w:r>
          </w:p>
          <w:p w14:paraId="6A85A9CC" w14:textId="77777777" w:rsidR="001856F7" w:rsidRPr="001856F7" w:rsidRDefault="001856F7" w:rsidP="003B54F8">
            <w:r w:rsidRPr="001856F7">
              <w:t xml:space="preserve"> </w:t>
            </w:r>
          </w:p>
          <w:p w14:paraId="24CFE9AD" w14:textId="22808C64" w:rsidR="001856F7" w:rsidRPr="001856F7" w:rsidRDefault="001856F7" w:rsidP="003B54F8">
            <w:r w:rsidRPr="001856F7">
              <w:t xml:space="preserve">Člen </w:t>
            </w:r>
            <w:r w:rsidR="00A8276B">
              <w:t>představenstva</w:t>
            </w:r>
            <w:r w:rsidRPr="001856F7">
              <w:t xml:space="preserve"> nesmí zastávat funkc</w:t>
            </w:r>
            <w:r w:rsidR="004C1EE8">
              <w:t>i</w:t>
            </w:r>
            <w:r w:rsidRPr="001856F7">
              <w:t xml:space="preserve"> v politick</w:t>
            </w:r>
            <w:r w:rsidR="004C1EE8">
              <w:t>é</w:t>
            </w:r>
            <w:r w:rsidRPr="001856F7">
              <w:t xml:space="preserve"> stran</w:t>
            </w:r>
            <w:r w:rsidR="004C1EE8">
              <w:t>ě</w:t>
            </w:r>
            <w:r w:rsidRPr="001856F7">
              <w:t xml:space="preserve"> nebo politick</w:t>
            </w:r>
            <w:r w:rsidR="004C1EE8">
              <w:t>ém</w:t>
            </w:r>
            <w:r w:rsidRPr="001856F7">
              <w:t xml:space="preserve"> hnutí ani nesmí v jejich prospěch působit v souvislosti s výkonem funkce člena </w:t>
            </w:r>
            <w:r w:rsidR="008D4BBE">
              <w:t>představenstva</w:t>
            </w:r>
            <w:r w:rsidRPr="001856F7">
              <w:t xml:space="preserve">. </w:t>
            </w:r>
          </w:p>
          <w:p w14:paraId="57446145" w14:textId="77777777" w:rsidR="001856F7" w:rsidRPr="001856F7" w:rsidRDefault="001856F7" w:rsidP="003B54F8">
            <w:r w:rsidRPr="001856F7">
              <w:t xml:space="preserve"> </w:t>
            </w:r>
          </w:p>
          <w:p w14:paraId="75548295" w14:textId="7BE4D3E9" w:rsidR="001856F7" w:rsidRDefault="008D4BBE" w:rsidP="003B54F8">
            <w:r w:rsidRPr="008D4BBE">
              <w:t>Členství v představenstvu je neslučitelné s funkcí prezidenta republiky, poslance, senátora, člena vlády nebo jeho náměstka, vedoucího ústředního orgánu státní správy, jeho náměstka nebo místopředsedy, prezidenta Nejvyššího kontrolního úřadu nebo člena jeho kolegia, člena rady Českého telekomunikačního úřadu, člena bankovní rady České národní banky, člena Rady pro rozhlasové a televizní vysílání a člena Rady České televize. Členem představenstva nesmí být rovněž člen rady, který není jejím předsedou, člen výboru, člen komise pro filmové pobídky nebo hodnotitel.</w:t>
            </w:r>
          </w:p>
          <w:p w14:paraId="46228B42" w14:textId="77777777" w:rsidR="00337061" w:rsidRDefault="00337061" w:rsidP="003B54F8"/>
          <w:p w14:paraId="36454A01" w14:textId="40E04900" w:rsidR="00337061" w:rsidRPr="001856F7" w:rsidRDefault="00337061" w:rsidP="003B54F8">
            <w:r w:rsidRPr="00A57FCF">
              <w:t xml:space="preserve">Členství v </w:t>
            </w:r>
            <w:r w:rsidR="008D4BBE">
              <w:t>představenstvu</w:t>
            </w:r>
            <w:r w:rsidRPr="00A57FCF">
              <w:t xml:space="preserve"> je neslučitelné se základním pracovněprávním vztahem k Fondu.</w:t>
            </w:r>
          </w:p>
          <w:p w14:paraId="1B34D8D7" w14:textId="77777777" w:rsidR="001856F7" w:rsidRPr="001856F7" w:rsidRDefault="001856F7" w:rsidP="003B54F8"/>
          <w:p w14:paraId="217ABE07" w14:textId="661B9BD6" w:rsidR="001856F7" w:rsidRPr="001856F7" w:rsidRDefault="001856F7" w:rsidP="00815CE0">
            <w:pPr>
              <w:spacing w:after="120"/>
            </w:pPr>
            <w:r w:rsidRPr="001856F7">
              <w:t xml:space="preserve">Z jednotlivých návrhů </w:t>
            </w:r>
            <w:r w:rsidR="0015224A">
              <w:t>F</w:t>
            </w:r>
            <w:r w:rsidRPr="001856F7">
              <w:t>ond zveřejní</w:t>
            </w:r>
            <w:r w:rsidR="00815CE0">
              <w:t xml:space="preserve"> kandidatury v rozsahu jména a příjmení kandidáta, identifikace jeho navrhovatele</w:t>
            </w:r>
            <w:r w:rsidR="00A8276B">
              <w:t xml:space="preserve"> a</w:t>
            </w:r>
            <w:r w:rsidR="00815CE0">
              <w:t xml:space="preserve"> </w:t>
            </w:r>
            <w:r w:rsidR="00815CE0" w:rsidRPr="00815CE0">
              <w:t>podrobn</w:t>
            </w:r>
            <w:r w:rsidR="00815CE0">
              <w:t>ého</w:t>
            </w:r>
            <w:r w:rsidR="00815CE0" w:rsidRPr="00815CE0">
              <w:t xml:space="preserve"> profesní</w:t>
            </w:r>
            <w:r w:rsidR="00815CE0">
              <w:t>ho</w:t>
            </w:r>
            <w:r w:rsidR="00815CE0" w:rsidRPr="00815CE0">
              <w:t xml:space="preserve"> životopis</w:t>
            </w:r>
            <w:r w:rsidR="00815CE0">
              <w:t>u</w:t>
            </w:r>
            <w:r w:rsidR="00815CE0" w:rsidRPr="00815CE0">
              <w:t xml:space="preserve"> kandidáta z oblasti </w:t>
            </w:r>
            <w:r w:rsidR="00904BCF">
              <w:t>audiovize</w:t>
            </w:r>
            <w:r w:rsidR="00815CE0">
              <w:t>.</w:t>
            </w:r>
          </w:p>
        </w:tc>
      </w:tr>
    </w:tbl>
    <w:p w14:paraId="6AE8AF3C" w14:textId="5190EC5C" w:rsidR="006E20B2" w:rsidRDefault="006E20B2"/>
    <w:tbl>
      <w:tblPr>
        <w:tblStyle w:val="Svtlmkatabulky"/>
        <w:tblpPr w:leftFromText="141" w:rightFromText="141" w:vertAnchor="text" w:tblpXSpec="center" w:tblpY="463"/>
        <w:tblW w:w="9527" w:type="dxa"/>
        <w:tblLayout w:type="fixed"/>
        <w:tblLook w:val="0000" w:firstRow="0" w:lastRow="0" w:firstColumn="0" w:lastColumn="0" w:noHBand="0" w:noVBand="0"/>
      </w:tblPr>
      <w:tblGrid>
        <w:gridCol w:w="2263"/>
        <w:gridCol w:w="7264"/>
      </w:tblGrid>
      <w:tr w:rsidR="00FC3017" w:rsidRPr="001856F7" w14:paraId="53811502" w14:textId="77777777" w:rsidTr="00A847B5">
        <w:trPr>
          <w:trHeight w:val="567"/>
        </w:trPr>
        <w:tc>
          <w:tcPr>
            <w:tcW w:w="2263" w:type="dxa"/>
          </w:tcPr>
          <w:p w14:paraId="27AF4BC2" w14:textId="696BE2CD" w:rsidR="00FC3017" w:rsidRPr="001856F7" w:rsidRDefault="00FC3017" w:rsidP="003B54F8">
            <w:r>
              <w:t xml:space="preserve">Harmonogram </w:t>
            </w:r>
          </w:p>
        </w:tc>
        <w:tc>
          <w:tcPr>
            <w:tcW w:w="7264" w:type="dxa"/>
          </w:tcPr>
          <w:p w14:paraId="0AFA2C38" w14:textId="220C595C" w:rsidR="00147242" w:rsidRDefault="00FC3017" w:rsidP="003B54F8">
            <w:r>
              <w:t xml:space="preserve">Podávání návrhů k volbě </w:t>
            </w:r>
            <w:r w:rsidR="00316136">
              <w:t>člen</w:t>
            </w:r>
            <w:r w:rsidR="007242B1">
              <w:t>ů</w:t>
            </w:r>
            <w:r w:rsidR="00316136">
              <w:t xml:space="preserve"> </w:t>
            </w:r>
            <w:r w:rsidR="00CD0976">
              <w:t>představenstva</w:t>
            </w:r>
            <w:r w:rsidR="007242B1">
              <w:t xml:space="preserve">: </w:t>
            </w:r>
            <w:r w:rsidR="008D4BBE">
              <w:t>1</w:t>
            </w:r>
            <w:r w:rsidR="00904BCF">
              <w:t>3</w:t>
            </w:r>
            <w:r w:rsidR="007242B1" w:rsidRPr="00AB4F6B">
              <w:t xml:space="preserve">. </w:t>
            </w:r>
            <w:r w:rsidR="00904BCF">
              <w:t>ledna</w:t>
            </w:r>
            <w:r w:rsidR="007242B1" w:rsidRPr="00AB4F6B">
              <w:t xml:space="preserve"> 202</w:t>
            </w:r>
            <w:r w:rsidR="00904BCF">
              <w:t>5</w:t>
            </w:r>
            <w:r w:rsidR="00A8276B" w:rsidRPr="00E36969">
              <w:t>–</w:t>
            </w:r>
            <w:r w:rsidR="008D4BBE">
              <w:t>24</w:t>
            </w:r>
            <w:r w:rsidR="007242B1" w:rsidRPr="00AB4F6B">
              <w:t xml:space="preserve">. </w:t>
            </w:r>
            <w:r w:rsidR="008D4BBE">
              <w:t>února</w:t>
            </w:r>
            <w:r w:rsidR="007242B1" w:rsidRPr="00AB4F6B">
              <w:t xml:space="preserve"> 202</w:t>
            </w:r>
            <w:r w:rsidR="00904BCF">
              <w:t>5</w:t>
            </w:r>
            <w:r>
              <w:t xml:space="preserve"> </w:t>
            </w:r>
          </w:p>
          <w:p w14:paraId="0401399B" w14:textId="77777777" w:rsidR="009C4B3B" w:rsidRDefault="009C4B3B" w:rsidP="003B54F8"/>
          <w:p w14:paraId="3A7F128C" w14:textId="296931B4" w:rsidR="00FC3017" w:rsidRDefault="00147242" w:rsidP="003B54F8">
            <w:r>
              <w:t xml:space="preserve">Státní fond </w:t>
            </w:r>
            <w:r w:rsidR="00A8276B">
              <w:t>audiovize</w:t>
            </w:r>
            <w:r>
              <w:t xml:space="preserve"> shromáždí všechny návrhy, </w:t>
            </w:r>
            <w:r w:rsidR="00611B2B">
              <w:t xml:space="preserve">každý jeden návrh je při přijetí označen podatelnou Fondu a je mu přiděleno číslo jednací, podle kterého je dohledatelné datum podání návrhu. </w:t>
            </w:r>
            <w:r w:rsidR="002B4434">
              <w:t>Fond p</w:t>
            </w:r>
            <w:r>
              <w:t xml:space="preserve">rovede kontrolu formálních náležitostí a </w:t>
            </w:r>
            <w:r w:rsidR="00611B2B">
              <w:t xml:space="preserve">je oprávněn vyřadit </w:t>
            </w:r>
            <w:r w:rsidR="00904BCF">
              <w:t xml:space="preserve">návrhy </w:t>
            </w:r>
            <w:r w:rsidR="00904BCF" w:rsidRPr="00904BCF">
              <w:t>podané po termínu, návrhy podané osobami, které nejsou k navrhování oprávněny, a návrhy neúplné nebo chybně zpracované</w:t>
            </w:r>
            <w:r w:rsidR="00904BCF">
              <w:t xml:space="preserve">. </w:t>
            </w:r>
            <w:r w:rsidR="00611B2B">
              <w:t>P</w:t>
            </w:r>
            <w:r>
              <w:t xml:space="preserve">odklady předá </w:t>
            </w:r>
            <w:r w:rsidR="00611B2B">
              <w:t xml:space="preserve">Fond </w:t>
            </w:r>
            <w:r w:rsidR="00337061">
              <w:t xml:space="preserve">do </w:t>
            </w:r>
            <w:r w:rsidR="00904BCF">
              <w:t>tří týdnů</w:t>
            </w:r>
            <w:r w:rsidR="00337061">
              <w:t xml:space="preserve"> </w:t>
            </w:r>
            <w:r>
              <w:t>ministerstvu kultury</w:t>
            </w:r>
            <w:r w:rsidR="006D68B5">
              <w:t>.</w:t>
            </w:r>
          </w:p>
          <w:p w14:paraId="37F75329" w14:textId="77777777" w:rsidR="00147242" w:rsidRDefault="00147242" w:rsidP="003B54F8"/>
          <w:p w14:paraId="259EADDF" w14:textId="6F2ECDF5" w:rsidR="00147242" w:rsidRPr="001856F7" w:rsidRDefault="00611B2B" w:rsidP="00611B2B">
            <w:r>
              <w:t>V souladu s § 1</w:t>
            </w:r>
            <w:r w:rsidR="00207A47">
              <w:t>1b</w:t>
            </w:r>
            <w:r>
              <w:t xml:space="preserve"> m</w:t>
            </w:r>
            <w:r w:rsidR="00147242">
              <w:t xml:space="preserve">inistr kultury </w:t>
            </w:r>
            <w:r w:rsidR="00207A47">
              <w:t>jmenuje</w:t>
            </w:r>
            <w:r w:rsidR="00147242">
              <w:t xml:space="preserve"> </w:t>
            </w:r>
            <w:r w:rsidR="00CD0976">
              <w:t xml:space="preserve">9 členů z předložených kandidátů a </w:t>
            </w:r>
            <w:r w:rsidR="00CD0976" w:rsidRPr="00CD0976">
              <w:t>1 člena představenstva za ministerstvo</w:t>
            </w:r>
            <w:r w:rsidR="00CD0976">
              <w:t xml:space="preserve"> kultury</w:t>
            </w:r>
            <w:r w:rsidR="00CD0976" w:rsidRPr="00CD0976">
              <w:t xml:space="preserve"> a 1 člena představenstva na návrh ministra financí.</w:t>
            </w:r>
            <w:r w:rsidR="00CD0976">
              <w:t xml:space="preserve"> </w:t>
            </w:r>
          </w:p>
        </w:tc>
      </w:tr>
    </w:tbl>
    <w:p w14:paraId="1A0FD521" w14:textId="77777777" w:rsidR="00EF092D" w:rsidRPr="009B7562" w:rsidRDefault="00EF092D" w:rsidP="008D4BBE"/>
    <w:sectPr w:rsidR="00EF092D" w:rsidRPr="009B7562" w:rsidSect="00307445">
      <w:headerReference w:type="even" r:id="rId10"/>
      <w:headerReference w:type="default" r:id="rId11"/>
      <w:footerReference w:type="even" r:id="rId12"/>
      <w:footerReference w:type="default" r:id="rId13"/>
      <w:headerReference w:type="first" r:id="rId14"/>
      <w:footerReference w:type="first" r:id="rId15"/>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D7ED" w14:textId="77777777" w:rsidR="00134474" w:rsidRPr="00194C0B" w:rsidRDefault="00134474" w:rsidP="00194C0B">
      <w:r>
        <w:separator/>
      </w:r>
    </w:p>
    <w:p w14:paraId="69CD5D10" w14:textId="77777777" w:rsidR="00134474" w:rsidRDefault="00134474"/>
  </w:endnote>
  <w:endnote w:type="continuationSeparator" w:id="0">
    <w:p w14:paraId="472FD1FC" w14:textId="77777777" w:rsidR="00134474" w:rsidRPr="00194C0B" w:rsidRDefault="00134474" w:rsidP="00194C0B">
      <w:r>
        <w:continuationSeparator/>
      </w:r>
    </w:p>
    <w:p w14:paraId="10978CDD" w14:textId="77777777" w:rsidR="00134474" w:rsidRDefault="00134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563C" w14:textId="77777777" w:rsidR="0093566C" w:rsidRDefault="009356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3761"/>
      <w:docPartObj>
        <w:docPartGallery w:val="Page Numbers (Bottom of Page)"/>
        <w:docPartUnique/>
      </w:docPartObj>
    </w:sdtPr>
    <w:sdtEndPr/>
    <w:sdtContent>
      <w:p w14:paraId="3860904C" w14:textId="78CFD9EC" w:rsidR="002E482D" w:rsidRPr="00194C0B" w:rsidRDefault="002E482D" w:rsidP="00194C0B">
        <w:r w:rsidRPr="00194C0B">
          <w:t xml:space="preserve">Strana </w:t>
        </w:r>
        <w:r w:rsidR="00CE254D" w:rsidRPr="00194C0B">
          <w:fldChar w:fldCharType="begin"/>
        </w:r>
        <w:r w:rsidR="00CE254D" w:rsidRPr="00194C0B">
          <w:instrText xml:space="preserve"> PAGE   \* MERGEFORMAT </w:instrText>
        </w:r>
        <w:r w:rsidR="00CE254D" w:rsidRPr="00194C0B">
          <w:fldChar w:fldCharType="separate"/>
        </w:r>
        <w:r w:rsidR="00B256C6">
          <w:rPr>
            <w:noProof/>
          </w:rPr>
          <w:t>1</w:t>
        </w:r>
        <w:r w:rsidR="00CE254D" w:rsidRPr="00194C0B">
          <w:fldChar w:fldCharType="end"/>
        </w:r>
      </w:p>
    </w:sdtContent>
  </w:sdt>
  <w:p w14:paraId="6B8C8D72" w14:textId="77777777" w:rsidR="002E482D" w:rsidRDefault="002E482D" w:rsidP="00194C0B"/>
  <w:p w14:paraId="0A1B4674" w14:textId="77777777" w:rsidR="006F1C50" w:rsidRDefault="006F1C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FCE1" w14:textId="77777777" w:rsidR="0093566C" w:rsidRDefault="0093566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8B61" w14:textId="77777777" w:rsidR="00134474" w:rsidRPr="00194C0B" w:rsidRDefault="00134474" w:rsidP="00194C0B">
      <w:r>
        <w:separator/>
      </w:r>
    </w:p>
    <w:p w14:paraId="74440225" w14:textId="77777777" w:rsidR="00134474" w:rsidRDefault="00134474"/>
  </w:footnote>
  <w:footnote w:type="continuationSeparator" w:id="0">
    <w:p w14:paraId="2BAEDBEF" w14:textId="77777777" w:rsidR="00134474" w:rsidRPr="00194C0B" w:rsidRDefault="00134474" w:rsidP="00194C0B">
      <w:r>
        <w:continuationSeparator/>
      </w:r>
    </w:p>
    <w:p w14:paraId="6E381C97" w14:textId="77777777" w:rsidR="00134474" w:rsidRDefault="00134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A3B0" w14:textId="77777777" w:rsidR="0093566C" w:rsidRDefault="009356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A2C4" w14:textId="77777777" w:rsidR="009A02E7" w:rsidRPr="00194C0B" w:rsidRDefault="009A02E7" w:rsidP="00194C0B">
    <w:r w:rsidRPr="00194C0B">
      <w:rPr>
        <w:noProof/>
        <w:lang w:eastAsia="cs-CZ"/>
      </w:rPr>
      <w:drawing>
        <wp:anchor distT="0" distB="0" distL="114300" distR="114300" simplePos="0" relativeHeight="251658240" behindDoc="1" locked="0" layoutInCell="1" allowOverlap="1" wp14:anchorId="38ED420F" wp14:editId="010C07AE">
          <wp:simplePos x="0" y="0"/>
          <wp:positionH relativeFrom="page">
            <wp:posOffset>0</wp:posOffset>
          </wp:positionH>
          <wp:positionV relativeFrom="paragraph">
            <wp:posOffset>-450188</wp:posOffset>
          </wp:positionV>
          <wp:extent cx="7555230" cy="10686995"/>
          <wp:effectExtent l="19050" t="0" r="7620" b="0"/>
          <wp:wrapNone/>
          <wp:docPr id="3" name="Obrázek 2" descr="sfk-dopisni-papir-bg-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k-dopisni-papir-bg-01-tmp.png"/>
                  <pic:cNvPicPr/>
                </pic:nvPicPr>
                <pic:blipFill>
                  <a:blip r:embed="rId1"/>
                  <a:stretch>
                    <a:fillRect/>
                  </a:stretch>
                </pic:blipFill>
                <pic:spPr>
                  <a:xfrm>
                    <a:off x="0" y="0"/>
                    <a:ext cx="7555230" cy="10686995"/>
                  </a:xfrm>
                  <a:prstGeom prst="rect">
                    <a:avLst/>
                  </a:prstGeom>
                  <a:noFill/>
                </pic:spPr>
              </pic:pic>
            </a:graphicData>
          </a:graphic>
        </wp:anchor>
      </w:drawing>
    </w:r>
  </w:p>
  <w:p w14:paraId="57540794" w14:textId="77777777" w:rsidR="006F1C50" w:rsidRDefault="006F1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9697" w14:textId="77777777" w:rsidR="0093566C" w:rsidRDefault="0093566C">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1871B3"/>
    <w:multiLevelType w:val="hybridMultilevel"/>
    <w:tmpl w:val="ABF45B46"/>
    <w:lvl w:ilvl="0" w:tplc="6742D93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4" w15:restartNumberingAfterBreak="0">
    <w:nsid w:val="058C7C7D"/>
    <w:multiLevelType w:val="hybridMultilevel"/>
    <w:tmpl w:val="E006F516"/>
    <w:lvl w:ilvl="0" w:tplc="2C02CF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0A2A05"/>
    <w:multiLevelType w:val="hybridMultilevel"/>
    <w:tmpl w:val="921A53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D63E7"/>
    <w:multiLevelType w:val="hybridMultilevel"/>
    <w:tmpl w:val="9BD4A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10" w15:restartNumberingAfterBreak="0">
    <w:nsid w:val="2CE171CF"/>
    <w:multiLevelType w:val="hybridMultilevel"/>
    <w:tmpl w:val="0EDED4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E64226"/>
    <w:multiLevelType w:val="hybridMultilevel"/>
    <w:tmpl w:val="E59E95F8"/>
    <w:lvl w:ilvl="0" w:tplc="04050017">
      <w:start w:val="1"/>
      <w:numFmt w:val="lowerLetter"/>
      <w:lvlText w:val="%1)"/>
      <w:lvlJc w:val="left"/>
      <w:pPr>
        <w:ind w:left="962" w:hanging="360"/>
      </w:pPr>
    </w:lvl>
    <w:lvl w:ilvl="1" w:tplc="04050019" w:tentative="1">
      <w:start w:val="1"/>
      <w:numFmt w:val="lowerLetter"/>
      <w:lvlText w:val="%2."/>
      <w:lvlJc w:val="left"/>
      <w:pPr>
        <w:ind w:left="1682" w:hanging="360"/>
      </w:pPr>
    </w:lvl>
    <w:lvl w:ilvl="2" w:tplc="0405001B" w:tentative="1">
      <w:start w:val="1"/>
      <w:numFmt w:val="lowerRoman"/>
      <w:lvlText w:val="%3."/>
      <w:lvlJc w:val="right"/>
      <w:pPr>
        <w:ind w:left="2402" w:hanging="180"/>
      </w:pPr>
    </w:lvl>
    <w:lvl w:ilvl="3" w:tplc="0405000F" w:tentative="1">
      <w:start w:val="1"/>
      <w:numFmt w:val="decimal"/>
      <w:lvlText w:val="%4."/>
      <w:lvlJc w:val="left"/>
      <w:pPr>
        <w:ind w:left="3122" w:hanging="360"/>
      </w:pPr>
    </w:lvl>
    <w:lvl w:ilvl="4" w:tplc="04050019" w:tentative="1">
      <w:start w:val="1"/>
      <w:numFmt w:val="lowerLetter"/>
      <w:lvlText w:val="%5."/>
      <w:lvlJc w:val="left"/>
      <w:pPr>
        <w:ind w:left="3842" w:hanging="360"/>
      </w:pPr>
    </w:lvl>
    <w:lvl w:ilvl="5" w:tplc="0405001B" w:tentative="1">
      <w:start w:val="1"/>
      <w:numFmt w:val="lowerRoman"/>
      <w:lvlText w:val="%6."/>
      <w:lvlJc w:val="right"/>
      <w:pPr>
        <w:ind w:left="4562" w:hanging="180"/>
      </w:pPr>
    </w:lvl>
    <w:lvl w:ilvl="6" w:tplc="0405000F" w:tentative="1">
      <w:start w:val="1"/>
      <w:numFmt w:val="decimal"/>
      <w:lvlText w:val="%7."/>
      <w:lvlJc w:val="left"/>
      <w:pPr>
        <w:ind w:left="5282" w:hanging="360"/>
      </w:pPr>
    </w:lvl>
    <w:lvl w:ilvl="7" w:tplc="04050019" w:tentative="1">
      <w:start w:val="1"/>
      <w:numFmt w:val="lowerLetter"/>
      <w:lvlText w:val="%8."/>
      <w:lvlJc w:val="left"/>
      <w:pPr>
        <w:ind w:left="6002" w:hanging="360"/>
      </w:pPr>
    </w:lvl>
    <w:lvl w:ilvl="8" w:tplc="0405001B" w:tentative="1">
      <w:start w:val="1"/>
      <w:numFmt w:val="lowerRoman"/>
      <w:lvlText w:val="%9."/>
      <w:lvlJc w:val="right"/>
      <w:pPr>
        <w:ind w:left="6722" w:hanging="180"/>
      </w:pPr>
    </w:lvl>
  </w:abstractNum>
  <w:abstractNum w:abstractNumId="13"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C1490C"/>
    <w:multiLevelType w:val="hybridMultilevel"/>
    <w:tmpl w:val="1CEA7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BC222C"/>
    <w:multiLevelType w:val="hybridMultilevel"/>
    <w:tmpl w:val="318E6C9C"/>
    <w:lvl w:ilvl="0" w:tplc="04050017">
      <w:start w:val="1"/>
      <w:numFmt w:val="lowerLetter"/>
      <w:lvlText w:val="%1)"/>
      <w:lvlJc w:val="left"/>
      <w:pPr>
        <w:ind w:left="962" w:hanging="360"/>
      </w:pPr>
    </w:lvl>
    <w:lvl w:ilvl="1" w:tplc="04050019" w:tentative="1">
      <w:start w:val="1"/>
      <w:numFmt w:val="lowerLetter"/>
      <w:lvlText w:val="%2."/>
      <w:lvlJc w:val="left"/>
      <w:pPr>
        <w:ind w:left="1682" w:hanging="360"/>
      </w:pPr>
    </w:lvl>
    <w:lvl w:ilvl="2" w:tplc="0405001B" w:tentative="1">
      <w:start w:val="1"/>
      <w:numFmt w:val="lowerRoman"/>
      <w:lvlText w:val="%3."/>
      <w:lvlJc w:val="right"/>
      <w:pPr>
        <w:ind w:left="2402" w:hanging="180"/>
      </w:pPr>
    </w:lvl>
    <w:lvl w:ilvl="3" w:tplc="0405000F" w:tentative="1">
      <w:start w:val="1"/>
      <w:numFmt w:val="decimal"/>
      <w:lvlText w:val="%4."/>
      <w:lvlJc w:val="left"/>
      <w:pPr>
        <w:ind w:left="3122" w:hanging="360"/>
      </w:pPr>
    </w:lvl>
    <w:lvl w:ilvl="4" w:tplc="04050019" w:tentative="1">
      <w:start w:val="1"/>
      <w:numFmt w:val="lowerLetter"/>
      <w:lvlText w:val="%5."/>
      <w:lvlJc w:val="left"/>
      <w:pPr>
        <w:ind w:left="3842" w:hanging="360"/>
      </w:pPr>
    </w:lvl>
    <w:lvl w:ilvl="5" w:tplc="0405001B" w:tentative="1">
      <w:start w:val="1"/>
      <w:numFmt w:val="lowerRoman"/>
      <w:lvlText w:val="%6."/>
      <w:lvlJc w:val="right"/>
      <w:pPr>
        <w:ind w:left="4562" w:hanging="180"/>
      </w:pPr>
    </w:lvl>
    <w:lvl w:ilvl="6" w:tplc="0405000F" w:tentative="1">
      <w:start w:val="1"/>
      <w:numFmt w:val="decimal"/>
      <w:lvlText w:val="%7."/>
      <w:lvlJc w:val="left"/>
      <w:pPr>
        <w:ind w:left="5282" w:hanging="360"/>
      </w:pPr>
    </w:lvl>
    <w:lvl w:ilvl="7" w:tplc="04050019" w:tentative="1">
      <w:start w:val="1"/>
      <w:numFmt w:val="lowerLetter"/>
      <w:lvlText w:val="%8."/>
      <w:lvlJc w:val="left"/>
      <w:pPr>
        <w:ind w:left="6002" w:hanging="360"/>
      </w:pPr>
    </w:lvl>
    <w:lvl w:ilvl="8" w:tplc="0405001B" w:tentative="1">
      <w:start w:val="1"/>
      <w:numFmt w:val="lowerRoman"/>
      <w:lvlText w:val="%9."/>
      <w:lvlJc w:val="right"/>
      <w:pPr>
        <w:ind w:left="6722" w:hanging="180"/>
      </w:pPr>
    </w:lvl>
  </w:abstractNum>
  <w:abstractNum w:abstractNumId="17" w15:restartNumberingAfterBreak="0">
    <w:nsid w:val="64C22A39"/>
    <w:multiLevelType w:val="hybridMultilevel"/>
    <w:tmpl w:val="2606F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DF0811"/>
    <w:multiLevelType w:val="hybridMultilevel"/>
    <w:tmpl w:val="BC4668CA"/>
    <w:lvl w:ilvl="0" w:tplc="42285FD4">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1"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num w:numId="1" w16cid:durableId="1475757530">
    <w:abstractNumId w:val="13"/>
  </w:num>
  <w:num w:numId="2" w16cid:durableId="10030622">
    <w:abstractNumId w:val="1"/>
  </w:num>
  <w:num w:numId="3" w16cid:durableId="2106268101">
    <w:abstractNumId w:val="19"/>
  </w:num>
  <w:num w:numId="4" w16cid:durableId="1993749393">
    <w:abstractNumId w:val="11"/>
  </w:num>
  <w:num w:numId="5" w16cid:durableId="447314706">
    <w:abstractNumId w:val="6"/>
  </w:num>
  <w:num w:numId="6" w16cid:durableId="825320026">
    <w:abstractNumId w:val="15"/>
  </w:num>
  <w:num w:numId="7" w16cid:durableId="1328095467">
    <w:abstractNumId w:val="7"/>
  </w:num>
  <w:num w:numId="8" w16cid:durableId="1582450361">
    <w:abstractNumId w:val="21"/>
  </w:num>
  <w:num w:numId="9" w16cid:durableId="2127457772">
    <w:abstractNumId w:val="22"/>
  </w:num>
  <w:num w:numId="10" w16cid:durableId="1879464988">
    <w:abstractNumId w:val="0"/>
  </w:num>
  <w:num w:numId="11" w16cid:durableId="734008831">
    <w:abstractNumId w:val="3"/>
  </w:num>
  <w:num w:numId="12" w16cid:durableId="1809400382">
    <w:abstractNumId w:val="18"/>
  </w:num>
  <w:num w:numId="13" w16cid:durableId="1338265710">
    <w:abstractNumId w:val="9"/>
  </w:num>
  <w:num w:numId="14" w16cid:durableId="1661300883">
    <w:abstractNumId w:val="12"/>
  </w:num>
  <w:num w:numId="15" w16cid:durableId="1337806302">
    <w:abstractNumId w:val="16"/>
  </w:num>
  <w:num w:numId="16" w16cid:durableId="1974672703">
    <w:abstractNumId w:val="18"/>
  </w:num>
  <w:num w:numId="17" w16cid:durableId="2059236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541728">
    <w:abstractNumId w:val="18"/>
  </w:num>
  <w:num w:numId="19" w16cid:durableId="1469855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391408">
    <w:abstractNumId w:val="20"/>
  </w:num>
  <w:num w:numId="21" w16cid:durableId="16930722">
    <w:abstractNumId w:val="4"/>
  </w:num>
  <w:num w:numId="22" w16cid:durableId="1097093821">
    <w:abstractNumId w:val="14"/>
  </w:num>
  <w:num w:numId="23" w16cid:durableId="1118841881">
    <w:abstractNumId w:val="5"/>
  </w:num>
  <w:num w:numId="24" w16cid:durableId="1301039306">
    <w:abstractNumId w:val="2"/>
  </w:num>
  <w:num w:numId="25" w16cid:durableId="59258315">
    <w:abstractNumId w:val="17"/>
  </w:num>
  <w:num w:numId="26" w16cid:durableId="953555177">
    <w:abstractNumId w:val="8"/>
  </w:num>
  <w:num w:numId="27" w16cid:durableId="19519357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271D1"/>
    <w:rsid w:val="0003009D"/>
    <w:rsid w:val="00052203"/>
    <w:rsid w:val="00064961"/>
    <w:rsid w:val="00067E42"/>
    <w:rsid w:val="00071A0B"/>
    <w:rsid w:val="00083066"/>
    <w:rsid w:val="00093D06"/>
    <w:rsid w:val="0009671F"/>
    <w:rsid w:val="000A08FA"/>
    <w:rsid w:val="000A60AA"/>
    <w:rsid w:val="000B1C78"/>
    <w:rsid w:val="000B47FB"/>
    <w:rsid w:val="000B6A0F"/>
    <w:rsid w:val="000D7E12"/>
    <w:rsid w:val="000E42FE"/>
    <w:rsid w:val="0010586F"/>
    <w:rsid w:val="00111296"/>
    <w:rsid w:val="001305B2"/>
    <w:rsid w:val="00134474"/>
    <w:rsid w:val="00134F0E"/>
    <w:rsid w:val="00147242"/>
    <w:rsid w:val="0015224A"/>
    <w:rsid w:val="00156122"/>
    <w:rsid w:val="00164EF3"/>
    <w:rsid w:val="00182384"/>
    <w:rsid w:val="001856F7"/>
    <w:rsid w:val="00191F70"/>
    <w:rsid w:val="0019255D"/>
    <w:rsid w:val="00194C0B"/>
    <w:rsid w:val="001C46E0"/>
    <w:rsid w:val="001C5059"/>
    <w:rsid w:val="001E057C"/>
    <w:rsid w:val="001F0F5D"/>
    <w:rsid w:val="001F162D"/>
    <w:rsid w:val="001F6F81"/>
    <w:rsid w:val="00201A4A"/>
    <w:rsid w:val="00204230"/>
    <w:rsid w:val="00207A47"/>
    <w:rsid w:val="00227060"/>
    <w:rsid w:val="00234A96"/>
    <w:rsid w:val="0024108C"/>
    <w:rsid w:val="0025588A"/>
    <w:rsid w:val="00270018"/>
    <w:rsid w:val="0027610B"/>
    <w:rsid w:val="002854A4"/>
    <w:rsid w:val="0028704A"/>
    <w:rsid w:val="002A07D0"/>
    <w:rsid w:val="002A1469"/>
    <w:rsid w:val="002B4434"/>
    <w:rsid w:val="002B794D"/>
    <w:rsid w:val="002C4A76"/>
    <w:rsid w:val="002D1720"/>
    <w:rsid w:val="002D7031"/>
    <w:rsid w:val="002E482D"/>
    <w:rsid w:val="00307445"/>
    <w:rsid w:val="00316136"/>
    <w:rsid w:val="003213F3"/>
    <w:rsid w:val="00336CCE"/>
    <w:rsid w:val="00337061"/>
    <w:rsid w:val="00371F2C"/>
    <w:rsid w:val="003766C8"/>
    <w:rsid w:val="00376E5C"/>
    <w:rsid w:val="00380DC9"/>
    <w:rsid w:val="00387548"/>
    <w:rsid w:val="003961F5"/>
    <w:rsid w:val="003A158D"/>
    <w:rsid w:val="003A44F7"/>
    <w:rsid w:val="003B11CF"/>
    <w:rsid w:val="003B54F8"/>
    <w:rsid w:val="003C7266"/>
    <w:rsid w:val="003E11C4"/>
    <w:rsid w:val="003E621A"/>
    <w:rsid w:val="003E6C9B"/>
    <w:rsid w:val="003E7410"/>
    <w:rsid w:val="004128DD"/>
    <w:rsid w:val="00426551"/>
    <w:rsid w:val="00430F44"/>
    <w:rsid w:val="0045049B"/>
    <w:rsid w:val="00457480"/>
    <w:rsid w:val="00457563"/>
    <w:rsid w:val="004642D0"/>
    <w:rsid w:val="0047428B"/>
    <w:rsid w:val="00476B4D"/>
    <w:rsid w:val="00480C92"/>
    <w:rsid w:val="00481EBC"/>
    <w:rsid w:val="004A0914"/>
    <w:rsid w:val="004A47A9"/>
    <w:rsid w:val="004A5FAD"/>
    <w:rsid w:val="004B3135"/>
    <w:rsid w:val="004C1EE8"/>
    <w:rsid w:val="004C4CCE"/>
    <w:rsid w:val="004F1C09"/>
    <w:rsid w:val="004F1E64"/>
    <w:rsid w:val="004F2E9B"/>
    <w:rsid w:val="005152D4"/>
    <w:rsid w:val="00534D41"/>
    <w:rsid w:val="00550047"/>
    <w:rsid w:val="00550279"/>
    <w:rsid w:val="00565329"/>
    <w:rsid w:val="00590F8A"/>
    <w:rsid w:val="00594B22"/>
    <w:rsid w:val="005A2701"/>
    <w:rsid w:val="005B4F91"/>
    <w:rsid w:val="005E6155"/>
    <w:rsid w:val="006107CB"/>
    <w:rsid w:val="00611B2B"/>
    <w:rsid w:val="00620CF3"/>
    <w:rsid w:val="00632CAE"/>
    <w:rsid w:val="006364E0"/>
    <w:rsid w:val="006419B6"/>
    <w:rsid w:val="00650254"/>
    <w:rsid w:val="00651A13"/>
    <w:rsid w:val="00651B3D"/>
    <w:rsid w:val="00651DDE"/>
    <w:rsid w:val="00656DC9"/>
    <w:rsid w:val="00657C12"/>
    <w:rsid w:val="006641B6"/>
    <w:rsid w:val="006706A5"/>
    <w:rsid w:val="0067538E"/>
    <w:rsid w:val="00676070"/>
    <w:rsid w:val="0068471F"/>
    <w:rsid w:val="00686BFE"/>
    <w:rsid w:val="006969DC"/>
    <w:rsid w:val="006B377F"/>
    <w:rsid w:val="006D113C"/>
    <w:rsid w:val="006D68B5"/>
    <w:rsid w:val="006E15A8"/>
    <w:rsid w:val="006E20B2"/>
    <w:rsid w:val="006E391E"/>
    <w:rsid w:val="006F1C50"/>
    <w:rsid w:val="00720CAF"/>
    <w:rsid w:val="007242B1"/>
    <w:rsid w:val="00750336"/>
    <w:rsid w:val="00762294"/>
    <w:rsid w:val="00765B1C"/>
    <w:rsid w:val="0077768C"/>
    <w:rsid w:val="007800D0"/>
    <w:rsid w:val="00782091"/>
    <w:rsid w:val="007853C8"/>
    <w:rsid w:val="007B0FAA"/>
    <w:rsid w:val="007C55D6"/>
    <w:rsid w:val="007D4D2B"/>
    <w:rsid w:val="007F5403"/>
    <w:rsid w:val="007F7079"/>
    <w:rsid w:val="00801FCD"/>
    <w:rsid w:val="00810F10"/>
    <w:rsid w:val="008153D8"/>
    <w:rsid w:val="00815AB2"/>
    <w:rsid w:val="00815CE0"/>
    <w:rsid w:val="008164FC"/>
    <w:rsid w:val="00824B4A"/>
    <w:rsid w:val="00832876"/>
    <w:rsid w:val="0084256E"/>
    <w:rsid w:val="00872F11"/>
    <w:rsid w:val="0087485A"/>
    <w:rsid w:val="00893251"/>
    <w:rsid w:val="00894C51"/>
    <w:rsid w:val="008A0410"/>
    <w:rsid w:val="008A75D6"/>
    <w:rsid w:val="008B5841"/>
    <w:rsid w:val="008C171F"/>
    <w:rsid w:val="008C58AB"/>
    <w:rsid w:val="008D4BBE"/>
    <w:rsid w:val="008D6C0A"/>
    <w:rsid w:val="008E0E8B"/>
    <w:rsid w:val="008E2C05"/>
    <w:rsid w:val="0090255C"/>
    <w:rsid w:val="00902A89"/>
    <w:rsid w:val="00904BCF"/>
    <w:rsid w:val="009121F0"/>
    <w:rsid w:val="00921E44"/>
    <w:rsid w:val="00925915"/>
    <w:rsid w:val="00926167"/>
    <w:rsid w:val="0093566C"/>
    <w:rsid w:val="00940A79"/>
    <w:rsid w:val="00944C58"/>
    <w:rsid w:val="0096385B"/>
    <w:rsid w:val="00966E63"/>
    <w:rsid w:val="00985871"/>
    <w:rsid w:val="009A02E7"/>
    <w:rsid w:val="009B7562"/>
    <w:rsid w:val="009C3B89"/>
    <w:rsid w:val="009C4B3B"/>
    <w:rsid w:val="009D7BFF"/>
    <w:rsid w:val="009F6E1E"/>
    <w:rsid w:val="00A21162"/>
    <w:rsid w:val="00A26849"/>
    <w:rsid w:val="00A540A2"/>
    <w:rsid w:val="00A57B90"/>
    <w:rsid w:val="00A57FCF"/>
    <w:rsid w:val="00A60149"/>
    <w:rsid w:val="00A72167"/>
    <w:rsid w:val="00A8276B"/>
    <w:rsid w:val="00A847B5"/>
    <w:rsid w:val="00A9420D"/>
    <w:rsid w:val="00AB30E6"/>
    <w:rsid w:val="00AE06A7"/>
    <w:rsid w:val="00AE225E"/>
    <w:rsid w:val="00AF1A2A"/>
    <w:rsid w:val="00B211BA"/>
    <w:rsid w:val="00B22BA9"/>
    <w:rsid w:val="00B256C6"/>
    <w:rsid w:val="00B34F33"/>
    <w:rsid w:val="00B37BC8"/>
    <w:rsid w:val="00B40A0C"/>
    <w:rsid w:val="00B45D36"/>
    <w:rsid w:val="00B620DF"/>
    <w:rsid w:val="00B872F8"/>
    <w:rsid w:val="00BA11C7"/>
    <w:rsid w:val="00BA2188"/>
    <w:rsid w:val="00BB1707"/>
    <w:rsid w:val="00BB53C7"/>
    <w:rsid w:val="00BD0781"/>
    <w:rsid w:val="00BE4674"/>
    <w:rsid w:val="00BE58D4"/>
    <w:rsid w:val="00BE7DF2"/>
    <w:rsid w:val="00C03802"/>
    <w:rsid w:val="00C220D8"/>
    <w:rsid w:val="00C40EB3"/>
    <w:rsid w:val="00C51646"/>
    <w:rsid w:val="00C65701"/>
    <w:rsid w:val="00C74CEF"/>
    <w:rsid w:val="00C75F0C"/>
    <w:rsid w:val="00C762BD"/>
    <w:rsid w:val="00C76BB4"/>
    <w:rsid w:val="00C809ED"/>
    <w:rsid w:val="00C8713E"/>
    <w:rsid w:val="00C90332"/>
    <w:rsid w:val="00CB4639"/>
    <w:rsid w:val="00CC0D9F"/>
    <w:rsid w:val="00CC3503"/>
    <w:rsid w:val="00CC7668"/>
    <w:rsid w:val="00CD0976"/>
    <w:rsid w:val="00CD5C04"/>
    <w:rsid w:val="00CE1BCB"/>
    <w:rsid w:val="00CE254D"/>
    <w:rsid w:val="00CE377B"/>
    <w:rsid w:val="00D03920"/>
    <w:rsid w:val="00D05E96"/>
    <w:rsid w:val="00D0722D"/>
    <w:rsid w:val="00D11BAA"/>
    <w:rsid w:val="00D15B71"/>
    <w:rsid w:val="00D16723"/>
    <w:rsid w:val="00D51DB5"/>
    <w:rsid w:val="00D74A8C"/>
    <w:rsid w:val="00D75EBD"/>
    <w:rsid w:val="00D917B2"/>
    <w:rsid w:val="00D925E1"/>
    <w:rsid w:val="00D962DD"/>
    <w:rsid w:val="00DB5A73"/>
    <w:rsid w:val="00DC31C0"/>
    <w:rsid w:val="00DD541D"/>
    <w:rsid w:val="00DE6128"/>
    <w:rsid w:val="00DF1033"/>
    <w:rsid w:val="00E1196F"/>
    <w:rsid w:val="00E15933"/>
    <w:rsid w:val="00E3774C"/>
    <w:rsid w:val="00E510BF"/>
    <w:rsid w:val="00E524EF"/>
    <w:rsid w:val="00E66C1C"/>
    <w:rsid w:val="00E80523"/>
    <w:rsid w:val="00EA39BA"/>
    <w:rsid w:val="00EC32C6"/>
    <w:rsid w:val="00EE34B1"/>
    <w:rsid w:val="00EF092D"/>
    <w:rsid w:val="00EF34BE"/>
    <w:rsid w:val="00F01A27"/>
    <w:rsid w:val="00F043DB"/>
    <w:rsid w:val="00F1652D"/>
    <w:rsid w:val="00F16B28"/>
    <w:rsid w:val="00F3745E"/>
    <w:rsid w:val="00F41363"/>
    <w:rsid w:val="00F41618"/>
    <w:rsid w:val="00F53A45"/>
    <w:rsid w:val="00F576F5"/>
    <w:rsid w:val="00F6192B"/>
    <w:rsid w:val="00F657C0"/>
    <w:rsid w:val="00F85EA7"/>
    <w:rsid w:val="00F956F9"/>
    <w:rsid w:val="00F95F8E"/>
    <w:rsid w:val="00FA0F57"/>
    <w:rsid w:val="00FB2A84"/>
    <w:rsid w:val="00FB3083"/>
    <w:rsid w:val="00FC3017"/>
    <w:rsid w:val="00FC7B87"/>
    <w:rsid w:val="00FD5AB3"/>
    <w:rsid w:val="00FD6314"/>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2136ED"/>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6"/>
      </w:numPr>
      <w:tabs>
        <w:tab w:val="left" w:pos="227"/>
      </w:tabs>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Jednoduchtabulka1">
    <w:name w:val="Table Simp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6"/>
      </w:numPr>
      <w:tabs>
        <w:tab w:val="left" w:pos="215"/>
      </w:tabs>
    </w:pPr>
  </w:style>
  <w:style w:type="paragraph" w:customStyle="1" w:styleId="uroven1">
    <w:name w:val="uroven 1"/>
    <w:basedOn w:val="Normln"/>
    <w:link w:val="uroven1Char"/>
    <w:qFormat/>
    <w:rsid w:val="00FB3083"/>
    <w:pPr>
      <w:numPr>
        <w:numId w:val="16"/>
      </w:numPr>
      <w:tabs>
        <w:tab w:val="left" w:pos="340"/>
      </w:tabs>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pPr>
  </w:style>
  <w:style w:type="character" w:styleId="Hypertextovodkaz">
    <w:name w:val="Hyperlink"/>
    <w:basedOn w:val="Standardnpsmoodstavce"/>
    <w:uiPriority w:val="99"/>
    <w:unhideWhenUsed/>
    <w:locked/>
    <w:rsid w:val="001856F7"/>
    <w:rPr>
      <w:color w:val="0000FF" w:themeColor="hyperlink"/>
      <w:u w:val="single"/>
    </w:rPr>
  </w:style>
  <w:style w:type="character" w:styleId="Odkaznakoment">
    <w:name w:val="annotation reference"/>
    <w:basedOn w:val="Standardnpsmoodstavce"/>
    <w:uiPriority w:val="99"/>
    <w:semiHidden/>
    <w:unhideWhenUsed/>
    <w:locked/>
    <w:rsid w:val="00134F0E"/>
    <w:rPr>
      <w:sz w:val="16"/>
      <w:szCs w:val="16"/>
    </w:rPr>
  </w:style>
  <w:style w:type="paragraph" w:styleId="Textkomente">
    <w:name w:val="annotation text"/>
    <w:basedOn w:val="Normln"/>
    <w:link w:val="TextkomenteChar"/>
    <w:uiPriority w:val="99"/>
    <w:unhideWhenUsed/>
    <w:locked/>
    <w:rsid w:val="00134F0E"/>
    <w:pPr>
      <w:spacing w:line="240" w:lineRule="auto"/>
    </w:pPr>
    <w:rPr>
      <w:sz w:val="20"/>
      <w:szCs w:val="20"/>
    </w:rPr>
  </w:style>
  <w:style w:type="character" w:customStyle="1" w:styleId="TextkomenteChar">
    <w:name w:val="Text komentáře Char"/>
    <w:basedOn w:val="Standardnpsmoodstavce"/>
    <w:link w:val="Textkomente"/>
    <w:uiPriority w:val="99"/>
    <w:rsid w:val="00134F0E"/>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134F0E"/>
    <w:rPr>
      <w:b/>
      <w:bCs/>
    </w:rPr>
  </w:style>
  <w:style w:type="character" w:customStyle="1" w:styleId="PedmtkomenteChar">
    <w:name w:val="Předmět komentáře Char"/>
    <w:basedOn w:val="TextkomenteChar"/>
    <w:link w:val="Pedmtkomente"/>
    <w:uiPriority w:val="99"/>
    <w:semiHidden/>
    <w:rsid w:val="00134F0E"/>
    <w:rPr>
      <w:rFonts w:ascii="Arial" w:hAnsi="Arial"/>
      <w:b/>
      <w:bCs/>
      <w:sz w:val="20"/>
      <w:szCs w:val="20"/>
    </w:rPr>
  </w:style>
  <w:style w:type="paragraph" w:styleId="Odstavecseseznamem">
    <w:name w:val="List Paragraph"/>
    <w:basedOn w:val="Normln"/>
    <w:uiPriority w:val="34"/>
    <w:qFormat/>
    <w:locked/>
    <w:rsid w:val="00A60149"/>
    <w:pPr>
      <w:ind w:left="720"/>
      <w:contextualSpacing/>
    </w:pPr>
  </w:style>
  <w:style w:type="character" w:styleId="Nevyeenzmnka">
    <w:name w:val="Unresolved Mention"/>
    <w:basedOn w:val="Standardnpsmoodstavce"/>
    <w:uiPriority w:val="99"/>
    <w:semiHidden/>
    <w:unhideWhenUsed/>
    <w:rsid w:val="00A60149"/>
    <w:rPr>
      <w:color w:val="605E5C"/>
      <w:shd w:val="clear" w:color="auto" w:fill="E1DFDD"/>
    </w:rPr>
  </w:style>
  <w:style w:type="character" w:styleId="Sledovanodkaz">
    <w:name w:val="FollowedHyperlink"/>
    <w:basedOn w:val="Standardnpsmoodstavce"/>
    <w:uiPriority w:val="99"/>
    <w:semiHidden/>
    <w:unhideWhenUsed/>
    <w:locked/>
    <w:rsid w:val="00316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kinematografie.cz/kontak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kalinova@fondkinematografi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F360-FB29-44C1-8E86-DB9D6FFB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910</Words>
  <Characters>5375</Characters>
  <Application>Microsoft Office Word</Application>
  <DocSecurity>0</DocSecurity>
  <Lines>44</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Veronika Lengálová</cp:lastModifiedBy>
  <cp:revision>5</cp:revision>
  <cp:lastPrinted>2023-10-13T10:25:00Z</cp:lastPrinted>
  <dcterms:created xsi:type="dcterms:W3CDTF">2024-12-12T10:15:00Z</dcterms:created>
  <dcterms:modified xsi:type="dcterms:W3CDTF">2025-01-10T08:17:00Z</dcterms:modified>
</cp:coreProperties>
</file>