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A45D" w14:textId="77777777" w:rsidR="00882AC7" w:rsidRPr="00CD0B44" w:rsidRDefault="00882AC7" w:rsidP="00882AC7">
      <w:pPr>
        <w:pStyle w:val="Nzev"/>
        <w:spacing w:line="276" w:lineRule="auto"/>
        <w:rPr>
          <w:rFonts w:ascii="Arial" w:eastAsia="Times New Roman" w:hAnsi="Arial" w:cs="Arial"/>
        </w:rPr>
      </w:pPr>
      <w:r w:rsidRPr="00CD0B44">
        <w:rPr>
          <w:rFonts w:ascii="Arial" w:eastAsia="Times New Roman" w:hAnsi="Arial" w:cs="Arial"/>
        </w:rPr>
        <w:t>Zápis z jednání a hlasování per rollam</w:t>
      </w:r>
    </w:p>
    <w:p w14:paraId="59E93E1E" w14:textId="16D22CCB" w:rsidR="00882AC7" w:rsidRPr="00B24567" w:rsidRDefault="00DF3FED" w:rsidP="00882AC7">
      <w:pPr>
        <w:keepNext/>
        <w:keepLines/>
        <w:spacing w:after="120" w:line="276" w:lineRule="auto"/>
        <w:outlineLvl w:val="0"/>
        <w:rPr>
          <w:rFonts w:eastAsia="Times New Roman" w:cs="Arial"/>
          <w:bCs/>
          <w:color w:val="auto"/>
          <w:sz w:val="56"/>
          <w:szCs w:val="56"/>
        </w:rPr>
      </w:pPr>
      <w:r w:rsidRPr="002E6C9B">
        <w:rPr>
          <w:rFonts w:eastAsia="Times New Roman" w:cs="Arial"/>
          <w:bCs/>
          <w:color w:val="auto"/>
          <w:sz w:val="56"/>
          <w:szCs w:val="56"/>
        </w:rPr>
        <w:t>19</w:t>
      </w:r>
      <w:r w:rsidR="00882AC7" w:rsidRPr="002E6C9B">
        <w:rPr>
          <w:rFonts w:eastAsia="Times New Roman" w:cs="Arial"/>
          <w:bCs/>
          <w:color w:val="auto"/>
          <w:sz w:val="56"/>
          <w:szCs w:val="56"/>
        </w:rPr>
        <w:t>.</w:t>
      </w:r>
      <w:r w:rsidR="00882AC7" w:rsidRPr="00B24567">
        <w:rPr>
          <w:rFonts w:eastAsia="Times New Roman" w:cs="Arial"/>
          <w:bCs/>
          <w:color w:val="auto"/>
          <w:sz w:val="56"/>
          <w:szCs w:val="56"/>
        </w:rPr>
        <w:t xml:space="preserve"> </w:t>
      </w:r>
      <w:r w:rsidR="00222D9D">
        <w:rPr>
          <w:rFonts w:eastAsia="Times New Roman" w:cs="Arial"/>
          <w:bCs/>
          <w:color w:val="auto"/>
          <w:sz w:val="56"/>
          <w:szCs w:val="56"/>
        </w:rPr>
        <w:t>prosince</w:t>
      </w:r>
      <w:r w:rsidR="00882AC7" w:rsidRPr="00B24567">
        <w:rPr>
          <w:rFonts w:eastAsia="Times New Roman" w:cs="Arial"/>
          <w:bCs/>
          <w:color w:val="auto"/>
          <w:sz w:val="56"/>
          <w:szCs w:val="56"/>
        </w:rPr>
        <w:t xml:space="preserve"> 2024</w:t>
      </w:r>
    </w:p>
    <w:p w14:paraId="6400DB2D" w14:textId="77777777" w:rsidR="00882AC7" w:rsidRPr="00B24567" w:rsidRDefault="00882AC7" w:rsidP="00882AC7">
      <w:pPr>
        <w:keepNext/>
        <w:keepLines/>
        <w:spacing w:after="120"/>
        <w:outlineLvl w:val="1"/>
        <w:rPr>
          <w:rFonts w:eastAsia="Times New Roman" w:cs="Arial"/>
          <w:b/>
          <w:bCs/>
          <w:color w:val="auto"/>
        </w:rPr>
      </w:pPr>
    </w:p>
    <w:p w14:paraId="0FE54071" w14:textId="77777777" w:rsidR="00882AC7" w:rsidRPr="00B24567" w:rsidRDefault="00882AC7" w:rsidP="00882AC7">
      <w:pPr>
        <w:keepNext/>
        <w:keepLines/>
        <w:spacing w:after="120"/>
        <w:outlineLvl w:val="1"/>
        <w:rPr>
          <w:rFonts w:eastAsia="Times New Roman" w:cs="Arial"/>
          <w:b/>
          <w:bCs/>
          <w:color w:val="auto"/>
          <w:szCs w:val="19"/>
        </w:rPr>
      </w:pPr>
      <w:r w:rsidRPr="00B24567">
        <w:rPr>
          <w:rFonts w:eastAsia="Times New Roman" w:cs="Arial"/>
          <w:b/>
          <w:bCs/>
          <w:color w:val="auto"/>
          <w:szCs w:val="19"/>
        </w:rPr>
        <w:t>Místo konání</w:t>
      </w:r>
    </w:p>
    <w:p w14:paraId="68E5E286" w14:textId="77777777" w:rsidR="00882AC7" w:rsidRPr="00B24567" w:rsidRDefault="00882AC7" w:rsidP="00882AC7">
      <w:pPr>
        <w:spacing w:after="120"/>
        <w:rPr>
          <w:rFonts w:eastAsia="Calibri" w:cs="Arial"/>
          <w:color w:val="auto"/>
          <w:szCs w:val="19"/>
        </w:rPr>
      </w:pPr>
      <w:r w:rsidRPr="00B24567">
        <w:rPr>
          <w:rFonts w:eastAsia="Calibri" w:cs="Arial"/>
          <w:color w:val="auto"/>
          <w:szCs w:val="19"/>
        </w:rPr>
        <w:t>hlasování per rollam</w:t>
      </w:r>
    </w:p>
    <w:p w14:paraId="563026B7" w14:textId="77777777" w:rsidR="00882AC7" w:rsidRPr="00B24567" w:rsidRDefault="00882AC7" w:rsidP="00882AC7">
      <w:pPr>
        <w:keepNext/>
        <w:keepLines/>
        <w:spacing w:after="120"/>
        <w:outlineLvl w:val="1"/>
        <w:rPr>
          <w:rFonts w:eastAsia="Times New Roman" w:cs="Arial"/>
          <w:b/>
          <w:bCs/>
          <w:color w:val="auto"/>
          <w:szCs w:val="19"/>
        </w:rPr>
      </w:pPr>
      <w:r w:rsidRPr="00B24567">
        <w:rPr>
          <w:rFonts w:eastAsia="Times New Roman" w:cs="Arial"/>
          <w:b/>
          <w:bCs/>
          <w:color w:val="auto"/>
          <w:szCs w:val="19"/>
        </w:rPr>
        <w:t>Datum konání</w:t>
      </w:r>
    </w:p>
    <w:p w14:paraId="104A13E0" w14:textId="0D56B313" w:rsidR="00882AC7" w:rsidRPr="00B24567" w:rsidRDefault="00DF3FED" w:rsidP="00882AC7">
      <w:pPr>
        <w:keepNext/>
        <w:keepLines/>
        <w:spacing w:after="120"/>
        <w:outlineLvl w:val="1"/>
        <w:rPr>
          <w:rFonts w:eastAsia="Calibri" w:cs="Arial"/>
          <w:color w:val="auto"/>
          <w:szCs w:val="19"/>
        </w:rPr>
      </w:pPr>
      <w:r w:rsidRPr="002E6C9B">
        <w:rPr>
          <w:rFonts w:eastAsia="Calibri" w:cs="Arial"/>
          <w:color w:val="auto"/>
          <w:szCs w:val="19"/>
        </w:rPr>
        <w:t>19</w:t>
      </w:r>
      <w:r w:rsidR="00222D9D" w:rsidRPr="002E6C9B">
        <w:rPr>
          <w:rFonts w:eastAsia="Calibri" w:cs="Arial"/>
          <w:color w:val="auto"/>
          <w:szCs w:val="19"/>
        </w:rPr>
        <w:t>.</w:t>
      </w:r>
      <w:r w:rsidR="00A357D3">
        <w:rPr>
          <w:rFonts w:eastAsia="Calibri" w:cs="Arial"/>
          <w:color w:val="auto"/>
          <w:szCs w:val="19"/>
        </w:rPr>
        <w:t xml:space="preserve"> </w:t>
      </w:r>
      <w:r w:rsidR="00222D9D">
        <w:rPr>
          <w:rFonts w:eastAsia="Calibri" w:cs="Arial"/>
          <w:color w:val="auto"/>
          <w:szCs w:val="19"/>
        </w:rPr>
        <w:t>prosince</w:t>
      </w:r>
      <w:r w:rsidR="00882AC7" w:rsidRPr="00B24567">
        <w:rPr>
          <w:rFonts w:eastAsia="Calibri" w:cs="Arial"/>
          <w:color w:val="auto"/>
          <w:szCs w:val="19"/>
        </w:rPr>
        <w:t xml:space="preserve"> 20</w:t>
      </w:r>
      <w:r w:rsidR="00DB0C43">
        <w:rPr>
          <w:rFonts w:eastAsia="Calibri" w:cs="Arial"/>
          <w:color w:val="auto"/>
          <w:szCs w:val="19"/>
        </w:rPr>
        <w:t>24</w:t>
      </w:r>
    </w:p>
    <w:p w14:paraId="04E9203E" w14:textId="77777777" w:rsidR="00882AC7" w:rsidRPr="00B24567" w:rsidRDefault="00882AC7" w:rsidP="00882AC7">
      <w:pPr>
        <w:keepNext/>
        <w:keepLines/>
        <w:spacing w:after="120"/>
        <w:outlineLvl w:val="1"/>
        <w:rPr>
          <w:rFonts w:eastAsia="Times New Roman" w:cs="Arial"/>
          <w:b/>
          <w:bCs/>
          <w:color w:val="auto"/>
          <w:szCs w:val="19"/>
        </w:rPr>
      </w:pPr>
      <w:r w:rsidRPr="00B24567">
        <w:rPr>
          <w:rFonts w:eastAsia="Times New Roman" w:cs="Arial"/>
          <w:b/>
          <w:bCs/>
          <w:color w:val="auto"/>
          <w:szCs w:val="19"/>
        </w:rPr>
        <w:t>Přítomni – Rada</w:t>
      </w:r>
    </w:p>
    <w:p w14:paraId="7E868FE9" w14:textId="77777777" w:rsidR="00882AC7" w:rsidRPr="00B24567" w:rsidRDefault="00882AC7" w:rsidP="00882AC7">
      <w:pPr>
        <w:keepNext/>
        <w:keepLines/>
        <w:spacing w:after="120"/>
        <w:outlineLvl w:val="1"/>
        <w:rPr>
          <w:rFonts w:eastAsia="Times New Roman" w:cs="Arial"/>
          <w:bCs/>
          <w:color w:val="auto"/>
          <w:szCs w:val="19"/>
        </w:rPr>
      </w:pPr>
      <w:r w:rsidRPr="00B24567">
        <w:rPr>
          <w:rFonts w:eastAsia="Times New Roman" w:cs="Arial"/>
          <w:bCs/>
          <w:color w:val="auto"/>
          <w:szCs w:val="19"/>
        </w:rPr>
        <w:t xml:space="preserve">Marta Švecová, Peter </w:t>
      </w:r>
      <w:proofErr w:type="spellStart"/>
      <w:r w:rsidRPr="00B24567">
        <w:rPr>
          <w:rFonts w:eastAsia="Times New Roman" w:cs="Arial"/>
          <w:bCs/>
          <w:color w:val="auto"/>
          <w:szCs w:val="19"/>
        </w:rPr>
        <w:t>Badač</w:t>
      </w:r>
      <w:proofErr w:type="spellEnd"/>
      <w:r w:rsidRPr="00B24567">
        <w:rPr>
          <w:rFonts w:eastAsia="Times New Roman" w:cs="Arial"/>
          <w:bCs/>
          <w:color w:val="auto"/>
          <w:szCs w:val="19"/>
        </w:rPr>
        <w:t>, Pavlína Kalandrová, Bára Kopecká, Ludmila Cviková, Nataša Slavíková, Petr Bilík, Lukáš Gregor, Jan Svačina</w:t>
      </w:r>
    </w:p>
    <w:p w14:paraId="0B4BCFFD" w14:textId="77777777" w:rsidR="00882AC7" w:rsidRPr="00B24567" w:rsidRDefault="00882AC7" w:rsidP="00882AC7">
      <w:pPr>
        <w:keepNext/>
        <w:keepLines/>
        <w:spacing w:after="120"/>
        <w:outlineLvl w:val="1"/>
        <w:rPr>
          <w:rFonts w:eastAsia="Times New Roman" w:cs="Arial"/>
          <w:b/>
          <w:bCs/>
          <w:color w:val="auto"/>
          <w:szCs w:val="19"/>
        </w:rPr>
      </w:pPr>
      <w:r w:rsidRPr="00B24567">
        <w:rPr>
          <w:rFonts w:eastAsia="Times New Roman" w:cs="Arial"/>
          <w:b/>
          <w:bCs/>
          <w:color w:val="auto"/>
          <w:szCs w:val="19"/>
        </w:rPr>
        <w:t>Přítomni – Státní fond kinematografie</w:t>
      </w:r>
    </w:p>
    <w:p w14:paraId="7676D793" w14:textId="25DA1C9B" w:rsidR="00882AC7" w:rsidRPr="00A357D3" w:rsidRDefault="003A48E7" w:rsidP="00882AC7">
      <w:pPr>
        <w:spacing w:after="120"/>
        <w:rPr>
          <w:rFonts w:eastAsia="Calibri" w:cs="Arial"/>
          <w:color w:val="auto"/>
          <w:szCs w:val="19"/>
        </w:rPr>
      </w:pPr>
      <w:r>
        <w:rPr>
          <w:rFonts w:eastAsia="Calibri" w:cs="Arial"/>
          <w:color w:val="auto"/>
          <w:szCs w:val="19"/>
        </w:rPr>
        <w:t>Tereza Tylová</w:t>
      </w:r>
    </w:p>
    <w:p w14:paraId="48392B39" w14:textId="77777777" w:rsidR="00882AC7" w:rsidRPr="00A357D3" w:rsidRDefault="00882AC7" w:rsidP="00882AC7">
      <w:pPr>
        <w:keepNext/>
        <w:keepLines/>
        <w:spacing w:after="120"/>
        <w:outlineLvl w:val="1"/>
        <w:rPr>
          <w:rFonts w:eastAsia="Times New Roman" w:cs="Arial"/>
          <w:b/>
          <w:bCs/>
          <w:color w:val="auto"/>
          <w:szCs w:val="19"/>
        </w:rPr>
      </w:pPr>
      <w:r w:rsidRPr="00A357D3">
        <w:rPr>
          <w:rFonts w:eastAsia="Times New Roman" w:cs="Arial"/>
          <w:b/>
          <w:bCs/>
          <w:color w:val="auto"/>
          <w:szCs w:val="19"/>
        </w:rPr>
        <w:t>Zapisovatelka</w:t>
      </w:r>
    </w:p>
    <w:p w14:paraId="543BF742" w14:textId="7E78671E" w:rsidR="00882AC7" w:rsidRPr="003A48E7" w:rsidRDefault="003A48E7" w:rsidP="00882AC7">
      <w:pPr>
        <w:spacing w:after="120"/>
        <w:rPr>
          <w:rFonts w:eastAsia="Calibri" w:cs="Arial"/>
          <w:color w:val="auto"/>
          <w:szCs w:val="19"/>
        </w:rPr>
      </w:pPr>
      <w:r>
        <w:rPr>
          <w:rFonts w:eastAsia="Calibri" w:cs="Arial"/>
          <w:color w:val="auto"/>
          <w:szCs w:val="19"/>
        </w:rPr>
        <w:t>Tereza Tylová</w:t>
      </w:r>
    </w:p>
    <w:p w14:paraId="1B8978BE" w14:textId="77777777" w:rsidR="00882AC7" w:rsidRPr="00A357D3" w:rsidRDefault="00882AC7" w:rsidP="00882AC7">
      <w:pPr>
        <w:spacing w:after="120"/>
        <w:rPr>
          <w:rFonts w:cs="Arial"/>
          <w:b/>
          <w:color w:val="auto"/>
          <w:szCs w:val="19"/>
        </w:rPr>
      </w:pPr>
    </w:p>
    <w:p w14:paraId="03E9DBBB" w14:textId="77777777" w:rsidR="00882AC7" w:rsidRPr="00A357D3" w:rsidRDefault="00882AC7" w:rsidP="00882AC7">
      <w:pPr>
        <w:spacing w:after="120" w:line="276" w:lineRule="auto"/>
        <w:rPr>
          <w:rFonts w:cs="Arial"/>
          <w:b/>
          <w:color w:val="auto"/>
          <w:szCs w:val="19"/>
        </w:rPr>
      </w:pPr>
      <w:r w:rsidRPr="00A357D3">
        <w:rPr>
          <w:rFonts w:cs="Arial"/>
          <w:b/>
          <w:color w:val="auto"/>
          <w:szCs w:val="19"/>
        </w:rPr>
        <w:t>Program jednání</w:t>
      </w:r>
      <w:bookmarkStart w:id="0" w:name="_Hlk514255369"/>
      <w:bookmarkStart w:id="1" w:name="_Hlk517881526"/>
    </w:p>
    <w:p w14:paraId="1854CE40" w14:textId="742BFEE9" w:rsidR="003333BF" w:rsidRPr="00A357D3" w:rsidRDefault="00882AC7" w:rsidP="00882AC7">
      <w:pPr>
        <w:spacing w:after="120" w:line="276" w:lineRule="auto"/>
        <w:rPr>
          <w:rFonts w:cs="Arial"/>
          <w:color w:val="auto"/>
          <w:szCs w:val="19"/>
        </w:rPr>
      </w:pPr>
      <w:bookmarkStart w:id="2" w:name="_Hlk11869956"/>
      <w:bookmarkEnd w:id="0"/>
      <w:bookmarkEnd w:id="1"/>
      <w:r w:rsidRPr="00A357D3">
        <w:rPr>
          <w:rFonts w:cs="Arial"/>
          <w:color w:val="auto"/>
          <w:szCs w:val="19"/>
        </w:rPr>
        <w:t xml:space="preserve">1. </w:t>
      </w:r>
      <w:bookmarkStart w:id="3" w:name="_Hlk179272422"/>
      <w:bookmarkStart w:id="4" w:name="_Hlk36074787"/>
      <w:bookmarkEnd w:id="2"/>
      <w:r w:rsidRPr="00A357D3">
        <w:rPr>
          <w:rFonts w:cs="Arial"/>
          <w:color w:val="auto"/>
          <w:szCs w:val="19"/>
        </w:rPr>
        <w:t>Podjatost expert</w:t>
      </w:r>
      <w:r w:rsidR="003333BF" w:rsidRPr="00A357D3">
        <w:rPr>
          <w:rFonts w:cs="Arial"/>
          <w:color w:val="auto"/>
          <w:szCs w:val="19"/>
        </w:rPr>
        <w:t>ů</w:t>
      </w:r>
      <w:r w:rsidRPr="00A357D3">
        <w:rPr>
          <w:rFonts w:cs="Arial"/>
          <w:color w:val="auto"/>
          <w:szCs w:val="19"/>
        </w:rPr>
        <w:t xml:space="preserve"> ve výzvě</w:t>
      </w:r>
      <w:r w:rsidR="003333BF" w:rsidRPr="00A357D3">
        <w:rPr>
          <w:rFonts w:cs="Arial"/>
          <w:color w:val="auto"/>
          <w:szCs w:val="19"/>
        </w:rPr>
        <w:t xml:space="preserve"> </w:t>
      </w:r>
      <w:bookmarkStart w:id="5" w:name="_Hlk184199081"/>
      <w:bookmarkEnd w:id="3"/>
      <w:r w:rsidR="00DF3FED" w:rsidRPr="00A357D3">
        <w:rPr>
          <w:rFonts w:cs="Arial"/>
          <w:color w:val="auto"/>
          <w:szCs w:val="19"/>
        </w:rPr>
        <w:t>2024-5-4-33 Propagace českého kinematografického díla</w:t>
      </w:r>
      <w:bookmarkEnd w:id="5"/>
    </w:p>
    <w:bookmarkEnd w:id="4"/>
    <w:p w14:paraId="23368F7B" w14:textId="3500C2E5" w:rsidR="00882AC7" w:rsidRPr="00A357D3" w:rsidRDefault="00882AC7" w:rsidP="00882AC7">
      <w:pPr>
        <w:spacing w:after="120" w:line="276" w:lineRule="auto"/>
        <w:rPr>
          <w:rFonts w:cs="Arial"/>
          <w:color w:val="auto"/>
          <w:szCs w:val="19"/>
        </w:rPr>
      </w:pPr>
      <w:r w:rsidRPr="00A357D3">
        <w:rPr>
          <w:rFonts w:cs="Arial"/>
          <w:color w:val="auto"/>
          <w:szCs w:val="19"/>
        </w:rPr>
        <w:t>Rada přistoupila k hlasování per rollam v otázce podjatostí expert</w:t>
      </w:r>
      <w:r w:rsidR="00101244">
        <w:rPr>
          <w:rFonts w:cs="Arial"/>
          <w:color w:val="auto"/>
          <w:szCs w:val="19"/>
        </w:rPr>
        <w:t>ů</w:t>
      </w:r>
      <w:r w:rsidRPr="00A357D3">
        <w:rPr>
          <w:rFonts w:cs="Arial"/>
          <w:color w:val="auto"/>
          <w:szCs w:val="19"/>
        </w:rPr>
        <w:t xml:space="preserve"> ve výzvě </w:t>
      </w:r>
      <w:r w:rsidR="00DF3FED" w:rsidRPr="00A357D3">
        <w:rPr>
          <w:rFonts w:cs="Arial"/>
          <w:color w:val="auto"/>
          <w:szCs w:val="19"/>
        </w:rPr>
        <w:t>2024-5-4-33 Propagace českého kinematografického díla</w:t>
      </w:r>
      <w:r w:rsidRPr="00A357D3">
        <w:rPr>
          <w:rFonts w:cs="Arial"/>
          <w:color w:val="auto"/>
          <w:szCs w:val="19"/>
        </w:rPr>
        <w:t xml:space="preserve">. Toto hlasování iniciovala předsedkyně Rady Marta Švecová. Tajemnice Rady rozeslala na emailové adresy určené radními k hlasování per rollam návrh tohoto protokolu o hlasování per rollam (zápisu) a návrhy usnesení, a tudíž se má za to, že všem bylo doručeno. Ve lhůtě stanovené čl. 3.2.5.8 statutu Státního fondu kinematografie nebyl doručen nesouhlas s projednáváním per rollam ze strany žádného člena Rady. </w:t>
      </w:r>
    </w:p>
    <w:p w14:paraId="7F2B30F4" w14:textId="541753F1" w:rsidR="00882AC7" w:rsidRPr="00A357D3" w:rsidRDefault="00882AC7" w:rsidP="00882AC7">
      <w:pPr>
        <w:spacing w:after="120" w:line="276" w:lineRule="auto"/>
        <w:rPr>
          <w:rFonts w:cs="Arial"/>
          <w:szCs w:val="19"/>
        </w:rPr>
      </w:pPr>
      <w:r w:rsidRPr="00A357D3">
        <w:rPr>
          <w:rFonts w:cs="Arial"/>
          <w:color w:val="auto"/>
          <w:szCs w:val="19"/>
        </w:rPr>
        <w:t xml:space="preserve">Lhůta pro hlasování byla stanovena na </w:t>
      </w:r>
      <w:r w:rsidR="00DF3FED" w:rsidRPr="00A357D3">
        <w:rPr>
          <w:rFonts w:cs="Arial"/>
          <w:color w:val="auto"/>
          <w:szCs w:val="19"/>
        </w:rPr>
        <w:t>19</w:t>
      </w:r>
      <w:r w:rsidR="00DB0C43" w:rsidRPr="00A357D3">
        <w:rPr>
          <w:rFonts w:cs="Arial"/>
          <w:color w:val="auto"/>
          <w:szCs w:val="19"/>
        </w:rPr>
        <w:t>.</w:t>
      </w:r>
      <w:r w:rsidR="00DF3FED" w:rsidRPr="00A357D3">
        <w:rPr>
          <w:rFonts w:cs="Arial"/>
          <w:color w:val="auto"/>
          <w:szCs w:val="19"/>
        </w:rPr>
        <w:t xml:space="preserve"> </w:t>
      </w:r>
      <w:r w:rsidR="00DB0C43" w:rsidRPr="00A357D3">
        <w:rPr>
          <w:rFonts w:cs="Arial"/>
          <w:color w:val="auto"/>
          <w:szCs w:val="19"/>
        </w:rPr>
        <w:t>prosince 2024</w:t>
      </w:r>
      <w:r w:rsidRPr="00A357D3">
        <w:rPr>
          <w:rFonts w:cs="Arial"/>
          <w:color w:val="auto"/>
          <w:szCs w:val="19"/>
        </w:rPr>
        <w:t xml:space="preserve"> ve 23:59:59 a v této lhůtě bylo na emailovou adresu </w:t>
      </w:r>
      <w:r w:rsidRPr="00A357D3">
        <w:rPr>
          <w:rFonts w:cs="Arial"/>
          <w:szCs w:val="19"/>
        </w:rPr>
        <w:t>kanceláře doručeno</w:t>
      </w:r>
      <w:r w:rsidRPr="00A357D3">
        <w:rPr>
          <w:rFonts w:cs="Arial"/>
          <w:color w:val="auto"/>
          <w:szCs w:val="19"/>
        </w:rPr>
        <w:t xml:space="preserve"> </w:t>
      </w:r>
      <w:r w:rsidR="007549C0">
        <w:rPr>
          <w:rFonts w:cs="Arial"/>
          <w:color w:val="auto"/>
          <w:szCs w:val="19"/>
        </w:rPr>
        <w:t>sedm</w:t>
      </w:r>
      <w:r w:rsidRPr="00A357D3">
        <w:rPr>
          <w:rFonts w:cs="Arial"/>
          <w:color w:val="auto"/>
          <w:szCs w:val="19"/>
        </w:rPr>
        <w:t xml:space="preserve"> </w:t>
      </w:r>
      <w:r w:rsidRPr="00A357D3">
        <w:rPr>
          <w:rFonts w:cs="Arial"/>
          <w:szCs w:val="19"/>
        </w:rPr>
        <w:t>odpovědí členů Rady.</w:t>
      </w:r>
    </w:p>
    <w:p w14:paraId="37020796" w14:textId="33280C15" w:rsidR="00882AC7" w:rsidRPr="00A357D3" w:rsidRDefault="00882AC7" w:rsidP="00882AC7">
      <w:pPr>
        <w:spacing w:after="120" w:line="276" w:lineRule="auto"/>
        <w:rPr>
          <w:rFonts w:cs="Arial"/>
          <w:szCs w:val="19"/>
        </w:rPr>
      </w:pPr>
      <w:r w:rsidRPr="00A357D3">
        <w:rPr>
          <w:rFonts w:cs="Arial"/>
          <w:szCs w:val="19"/>
        </w:rPr>
        <w:t>Konkrétně byli členové Rady vyzván</w:t>
      </w:r>
      <w:r w:rsidR="002F524D">
        <w:rPr>
          <w:rFonts w:cs="Arial"/>
          <w:szCs w:val="19"/>
        </w:rPr>
        <w:t>i</w:t>
      </w:r>
      <w:r w:rsidRPr="00A357D3">
        <w:rPr>
          <w:rFonts w:cs="Arial"/>
          <w:szCs w:val="19"/>
        </w:rPr>
        <w:t>, aby se vyjádřili k tomuto návrhu rozhodnutí s těmito výsledky hlasování:</w:t>
      </w:r>
    </w:p>
    <w:p w14:paraId="63E9E493" w14:textId="77777777" w:rsidR="00882AC7" w:rsidRPr="00A357D3" w:rsidRDefault="00882AC7" w:rsidP="00882AC7">
      <w:pPr>
        <w:spacing w:after="120" w:line="276" w:lineRule="auto"/>
        <w:rPr>
          <w:rFonts w:cs="Arial"/>
          <w:b/>
          <w:color w:val="auto"/>
          <w:szCs w:val="19"/>
        </w:rPr>
      </w:pPr>
    </w:p>
    <w:p w14:paraId="1EF2C880" w14:textId="0A2E143D" w:rsidR="00882AC7" w:rsidRPr="00A357D3" w:rsidRDefault="00882AC7" w:rsidP="00882AC7">
      <w:pPr>
        <w:spacing w:after="120" w:line="276" w:lineRule="auto"/>
        <w:rPr>
          <w:rFonts w:cs="Arial"/>
          <w:b/>
          <w:bCs/>
          <w:szCs w:val="19"/>
        </w:rPr>
      </w:pPr>
      <w:r w:rsidRPr="00A357D3">
        <w:rPr>
          <w:rFonts w:cs="Arial"/>
          <w:b/>
          <w:bCs/>
          <w:color w:val="auto"/>
          <w:szCs w:val="19"/>
        </w:rPr>
        <w:t>1. Podjatost expert</w:t>
      </w:r>
      <w:r w:rsidR="003333BF" w:rsidRPr="00A357D3">
        <w:rPr>
          <w:rFonts w:cs="Arial"/>
          <w:b/>
          <w:bCs/>
          <w:color w:val="auto"/>
          <w:szCs w:val="19"/>
        </w:rPr>
        <w:t>ů</w:t>
      </w:r>
      <w:r w:rsidRPr="00A357D3">
        <w:rPr>
          <w:rFonts w:cs="Arial"/>
          <w:b/>
          <w:bCs/>
          <w:color w:val="auto"/>
          <w:szCs w:val="19"/>
        </w:rPr>
        <w:t xml:space="preserve"> ve výzvě </w:t>
      </w:r>
      <w:r w:rsidR="00DF3FED" w:rsidRPr="00A357D3">
        <w:rPr>
          <w:rFonts w:cs="Arial"/>
          <w:b/>
          <w:bCs/>
          <w:color w:val="auto"/>
          <w:szCs w:val="19"/>
        </w:rPr>
        <w:t>2024-5-4-33 Propagace českého kinematografického díla</w:t>
      </w:r>
    </w:p>
    <w:p w14:paraId="63029BF5" w14:textId="370AE1AF" w:rsidR="00882AC7" w:rsidRPr="00A357D3" w:rsidRDefault="00882AC7" w:rsidP="00882AC7">
      <w:pPr>
        <w:spacing w:after="120" w:line="276" w:lineRule="auto"/>
        <w:rPr>
          <w:rFonts w:cs="Arial"/>
          <w:b/>
          <w:bCs/>
          <w:szCs w:val="19"/>
        </w:rPr>
      </w:pPr>
      <w:r w:rsidRPr="00A357D3">
        <w:rPr>
          <w:rFonts w:cs="Arial"/>
          <w:b/>
          <w:bCs/>
          <w:szCs w:val="19"/>
        </w:rPr>
        <w:t xml:space="preserve">Usnesení č. </w:t>
      </w:r>
      <w:r w:rsidR="009E5272">
        <w:rPr>
          <w:rFonts w:cs="Arial"/>
          <w:b/>
          <w:bCs/>
          <w:szCs w:val="19"/>
        </w:rPr>
        <w:t>436</w:t>
      </w:r>
      <w:r w:rsidRPr="00A357D3">
        <w:rPr>
          <w:rFonts w:cs="Arial"/>
          <w:b/>
          <w:bCs/>
          <w:szCs w:val="19"/>
        </w:rPr>
        <w:t xml:space="preserve">/2024 </w:t>
      </w:r>
    </w:p>
    <w:p w14:paraId="502017A2" w14:textId="30C0F616" w:rsidR="00683958" w:rsidRPr="00A357D3" w:rsidRDefault="00683958" w:rsidP="00882AC7">
      <w:pPr>
        <w:spacing w:after="120" w:line="276" w:lineRule="auto"/>
        <w:rPr>
          <w:rFonts w:cs="Arial"/>
          <w:szCs w:val="19"/>
        </w:rPr>
      </w:pPr>
      <w:r w:rsidRPr="00683958">
        <w:rPr>
          <w:rFonts w:cs="Arial"/>
          <w:szCs w:val="19"/>
        </w:rPr>
        <w:t xml:space="preserve">Rada Státního fondu kinematografie považuje žadatelem navrženou podjatost </w:t>
      </w:r>
      <w:r w:rsidRPr="00A357D3">
        <w:rPr>
          <w:rFonts w:cs="Arial"/>
          <w:bCs/>
          <w:szCs w:val="19"/>
        </w:rPr>
        <w:t xml:space="preserve">Ivo </w:t>
      </w:r>
      <w:proofErr w:type="spellStart"/>
      <w:r w:rsidRPr="00A357D3">
        <w:rPr>
          <w:rFonts w:cs="Arial"/>
          <w:bCs/>
          <w:szCs w:val="19"/>
        </w:rPr>
        <w:t>Mathé</w:t>
      </w:r>
      <w:r>
        <w:rPr>
          <w:rFonts w:cs="Arial"/>
          <w:bCs/>
          <w:szCs w:val="19"/>
        </w:rPr>
        <w:t>ho</w:t>
      </w:r>
      <w:proofErr w:type="spellEnd"/>
      <w:r w:rsidRPr="00A357D3">
        <w:rPr>
          <w:rFonts w:cs="Arial"/>
          <w:bCs/>
          <w:szCs w:val="19"/>
        </w:rPr>
        <w:t xml:space="preserve"> </w:t>
      </w:r>
      <w:r w:rsidRPr="00683958">
        <w:rPr>
          <w:rFonts w:cs="Arial"/>
          <w:szCs w:val="19"/>
        </w:rPr>
        <w:t xml:space="preserve">ve výzvě </w:t>
      </w:r>
      <w:r>
        <w:rPr>
          <w:rFonts w:cs="Arial"/>
          <w:szCs w:val="19"/>
        </w:rPr>
        <w:t xml:space="preserve">2024-5-4-33 Propagace českého kinematografického díla, projektu </w:t>
      </w:r>
      <w:r w:rsidRPr="00683958">
        <w:rPr>
          <w:rFonts w:cs="Arial"/>
          <w:i/>
          <w:iCs/>
          <w:szCs w:val="19"/>
        </w:rPr>
        <w:t>7119/2024 ČFTA: Český lev a Oscar</w:t>
      </w:r>
      <w:r>
        <w:rPr>
          <w:rFonts w:cs="Arial"/>
          <w:szCs w:val="19"/>
        </w:rPr>
        <w:t xml:space="preserve"> za bezpředmětnou</w:t>
      </w:r>
      <w:r w:rsidRPr="00683958">
        <w:rPr>
          <w:rFonts w:cs="Arial"/>
          <w:szCs w:val="19"/>
        </w:rPr>
        <w:t xml:space="preserve"> z důvodu, že tato výzva nebude na základě usnesení</w:t>
      </w:r>
      <w:r w:rsidRPr="002F524D">
        <w:rPr>
          <w:rFonts w:cs="Arial"/>
          <w:szCs w:val="19"/>
        </w:rPr>
        <w:t xml:space="preserve"> </w:t>
      </w:r>
      <w:bookmarkStart w:id="6" w:name="_Hlk184813991"/>
      <w:r w:rsidR="002F524D" w:rsidRPr="002F524D">
        <w:rPr>
          <w:rFonts w:cs="Arial"/>
          <w:szCs w:val="19"/>
        </w:rPr>
        <w:t xml:space="preserve">č. 355/2024 </w:t>
      </w:r>
      <w:bookmarkEnd w:id="6"/>
      <w:r w:rsidRPr="00683958">
        <w:rPr>
          <w:rFonts w:cs="Arial"/>
          <w:szCs w:val="19"/>
        </w:rPr>
        <w:t>posuzována experty, ale odbornou skupinou, jíž tento expert není členem. </w:t>
      </w:r>
    </w:p>
    <w:p w14:paraId="2839B9ED" w14:textId="6252044E" w:rsidR="00463768" w:rsidRPr="00A357D3" w:rsidRDefault="00882AC7" w:rsidP="00882AC7">
      <w:pPr>
        <w:spacing w:after="120" w:line="276" w:lineRule="auto"/>
        <w:rPr>
          <w:rFonts w:cs="Arial"/>
          <w:color w:val="auto"/>
          <w:szCs w:val="19"/>
        </w:rPr>
      </w:pPr>
      <w:r w:rsidRPr="00A357D3">
        <w:rPr>
          <w:rFonts w:cs="Arial"/>
          <w:color w:val="auto"/>
          <w:szCs w:val="19"/>
        </w:rPr>
        <w:t xml:space="preserve">Přítomni: </w:t>
      </w:r>
      <w:r w:rsidR="00402CB9">
        <w:rPr>
          <w:rFonts w:cs="Arial"/>
          <w:color w:val="auto"/>
          <w:szCs w:val="19"/>
        </w:rPr>
        <w:t>7 (</w:t>
      </w:r>
      <w:r w:rsidR="00A237A0" w:rsidRPr="00A237A0">
        <w:rPr>
          <w:rFonts w:cs="Arial"/>
          <w:color w:val="auto"/>
          <w:szCs w:val="19"/>
        </w:rPr>
        <w:t xml:space="preserve">Lukáš Gregor, Bára Kopecká, Jan Svačina, Ludmila Cviková, Pavlína Kalandrová, Peter </w:t>
      </w:r>
      <w:proofErr w:type="spellStart"/>
      <w:r w:rsidR="00A237A0" w:rsidRPr="00A237A0">
        <w:rPr>
          <w:rFonts w:cs="Arial"/>
          <w:color w:val="auto"/>
          <w:szCs w:val="19"/>
        </w:rPr>
        <w:t>Badač</w:t>
      </w:r>
      <w:proofErr w:type="spellEnd"/>
      <w:r w:rsidR="00A237A0" w:rsidRPr="00A237A0">
        <w:rPr>
          <w:rFonts w:cs="Arial"/>
          <w:color w:val="auto"/>
          <w:szCs w:val="19"/>
        </w:rPr>
        <w:t>, Petr Bilík</w:t>
      </w:r>
      <w:r w:rsidR="00A237A0">
        <w:rPr>
          <w:rFonts w:cs="Arial"/>
          <w:color w:val="auto"/>
          <w:szCs w:val="19"/>
        </w:rPr>
        <w:t xml:space="preserve">) </w:t>
      </w:r>
      <w:r w:rsidRPr="00A357D3">
        <w:rPr>
          <w:rFonts w:cs="Arial"/>
          <w:color w:val="auto"/>
          <w:szCs w:val="19"/>
        </w:rPr>
        <w:br/>
        <w:t xml:space="preserve">Pro: </w:t>
      </w:r>
      <w:r w:rsidR="00A237A0">
        <w:rPr>
          <w:rFonts w:cs="Arial"/>
          <w:color w:val="auto"/>
          <w:szCs w:val="19"/>
        </w:rPr>
        <w:t>7</w:t>
      </w:r>
      <w:r w:rsidRPr="00A357D3">
        <w:rPr>
          <w:rFonts w:cs="Arial"/>
          <w:color w:val="auto"/>
          <w:szCs w:val="19"/>
        </w:rPr>
        <w:br/>
        <w:t xml:space="preserve">Proti: </w:t>
      </w:r>
      <w:r w:rsidR="00A237A0">
        <w:rPr>
          <w:rFonts w:cs="Arial"/>
          <w:color w:val="auto"/>
          <w:szCs w:val="19"/>
        </w:rPr>
        <w:t>0</w:t>
      </w:r>
      <w:r w:rsidRPr="00A357D3">
        <w:rPr>
          <w:rFonts w:cs="Arial"/>
          <w:color w:val="auto"/>
          <w:szCs w:val="19"/>
        </w:rPr>
        <w:br/>
        <w:t xml:space="preserve">Zdržel se: </w:t>
      </w:r>
      <w:r w:rsidR="00A237A0">
        <w:rPr>
          <w:rFonts w:cs="Arial"/>
          <w:color w:val="auto"/>
          <w:szCs w:val="19"/>
        </w:rPr>
        <w:t>0</w:t>
      </w:r>
    </w:p>
    <w:p w14:paraId="205BB642" w14:textId="77777777" w:rsidR="00463768" w:rsidRPr="00A357D3" w:rsidRDefault="00463768">
      <w:pPr>
        <w:spacing w:after="160" w:line="259" w:lineRule="auto"/>
        <w:rPr>
          <w:rFonts w:cs="Arial"/>
          <w:color w:val="auto"/>
          <w:szCs w:val="19"/>
        </w:rPr>
      </w:pPr>
      <w:r w:rsidRPr="00A357D3">
        <w:rPr>
          <w:rFonts w:cs="Arial"/>
          <w:color w:val="auto"/>
          <w:szCs w:val="19"/>
        </w:rPr>
        <w:br w:type="page"/>
      </w:r>
    </w:p>
    <w:p w14:paraId="0CDBEDDE" w14:textId="0DF7BA01" w:rsidR="003333BF" w:rsidRPr="00A357D3" w:rsidRDefault="003333BF" w:rsidP="003333BF">
      <w:pPr>
        <w:spacing w:after="120" w:line="276" w:lineRule="auto"/>
        <w:rPr>
          <w:rFonts w:cs="Arial"/>
          <w:b/>
          <w:bCs/>
          <w:szCs w:val="19"/>
        </w:rPr>
      </w:pPr>
      <w:r w:rsidRPr="00A357D3">
        <w:rPr>
          <w:rFonts w:cs="Arial"/>
          <w:b/>
          <w:bCs/>
          <w:szCs w:val="19"/>
        </w:rPr>
        <w:lastRenderedPageBreak/>
        <w:t xml:space="preserve">Usnesení č. </w:t>
      </w:r>
      <w:r w:rsidR="009E5272">
        <w:rPr>
          <w:rFonts w:cs="Arial"/>
          <w:b/>
          <w:bCs/>
          <w:szCs w:val="19"/>
        </w:rPr>
        <w:t>437</w:t>
      </w:r>
      <w:r w:rsidRPr="00A357D3">
        <w:rPr>
          <w:rFonts w:cs="Arial"/>
          <w:b/>
          <w:bCs/>
          <w:szCs w:val="19"/>
        </w:rPr>
        <w:t>/2024</w:t>
      </w:r>
    </w:p>
    <w:p w14:paraId="063E4738" w14:textId="1CEF032C" w:rsidR="00683958" w:rsidRPr="00A357D3" w:rsidRDefault="00683958" w:rsidP="00683958">
      <w:pPr>
        <w:spacing w:after="120" w:line="276" w:lineRule="auto"/>
        <w:rPr>
          <w:rFonts w:cs="Arial"/>
          <w:szCs w:val="19"/>
        </w:rPr>
      </w:pPr>
      <w:r w:rsidRPr="00683958">
        <w:rPr>
          <w:rFonts w:cs="Arial"/>
          <w:szCs w:val="19"/>
        </w:rPr>
        <w:t xml:space="preserve">Rada Státního fondu kinematografie považuje žadatelem navrženou podjatost </w:t>
      </w:r>
      <w:r w:rsidRPr="00A357D3">
        <w:rPr>
          <w:rFonts w:cs="Arial"/>
          <w:bCs/>
          <w:szCs w:val="19"/>
        </w:rPr>
        <w:t xml:space="preserve">Michala Podhradského </w:t>
      </w:r>
      <w:r w:rsidRPr="00683958">
        <w:rPr>
          <w:rFonts w:cs="Arial"/>
          <w:szCs w:val="19"/>
        </w:rPr>
        <w:t xml:space="preserve">ve výzvě </w:t>
      </w:r>
      <w:r>
        <w:rPr>
          <w:rFonts w:cs="Arial"/>
          <w:szCs w:val="19"/>
        </w:rPr>
        <w:t xml:space="preserve">2024-5-4-33 Propagace českého kinematografického díla, projektu </w:t>
      </w:r>
      <w:r w:rsidRPr="00A357D3">
        <w:t>7128</w:t>
      </w:r>
      <w:r w:rsidRPr="00A357D3">
        <w:rPr>
          <w:i/>
          <w:iCs/>
        </w:rPr>
        <w:t xml:space="preserve">/2024 Činnost Asociace animovaného filmu 2026–2027 </w:t>
      </w:r>
      <w:r>
        <w:rPr>
          <w:rFonts w:cs="Arial"/>
          <w:szCs w:val="19"/>
        </w:rPr>
        <w:t>za bezpředmětnou</w:t>
      </w:r>
      <w:r w:rsidRPr="00683958">
        <w:rPr>
          <w:rFonts w:cs="Arial"/>
          <w:szCs w:val="19"/>
        </w:rPr>
        <w:t xml:space="preserve"> z důvodu, že tato výzva nebude na základě usnesení </w:t>
      </w:r>
      <w:r w:rsidR="002F524D" w:rsidRPr="002F524D">
        <w:rPr>
          <w:rFonts w:cs="Arial"/>
          <w:szCs w:val="19"/>
        </w:rPr>
        <w:t xml:space="preserve">č. 355/2024 </w:t>
      </w:r>
      <w:r w:rsidRPr="00683958">
        <w:rPr>
          <w:rFonts w:cs="Arial"/>
          <w:szCs w:val="19"/>
        </w:rPr>
        <w:t>posuzována experty, ale odbornou skupinou, jíž tento expert není členem. </w:t>
      </w:r>
    </w:p>
    <w:p w14:paraId="5DA13786" w14:textId="0F3B1612" w:rsidR="003333BF" w:rsidRPr="00A357D3" w:rsidRDefault="00A237A0" w:rsidP="003333BF">
      <w:pPr>
        <w:spacing w:after="120" w:line="276" w:lineRule="auto"/>
        <w:rPr>
          <w:rFonts w:cs="Arial"/>
          <w:color w:val="auto"/>
          <w:szCs w:val="19"/>
        </w:rPr>
      </w:pPr>
      <w:r w:rsidRPr="00A357D3">
        <w:rPr>
          <w:rFonts w:cs="Arial"/>
          <w:color w:val="auto"/>
          <w:szCs w:val="19"/>
        </w:rPr>
        <w:t xml:space="preserve">Přítomni: </w:t>
      </w:r>
      <w:r>
        <w:rPr>
          <w:rFonts w:cs="Arial"/>
          <w:color w:val="auto"/>
          <w:szCs w:val="19"/>
        </w:rPr>
        <w:t>7 (</w:t>
      </w:r>
      <w:r w:rsidRPr="00A237A0">
        <w:rPr>
          <w:rFonts w:cs="Arial"/>
          <w:color w:val="auto"/>
          <w:szCs w:val="19"/>
        </w:rPr>
        <w:t xml:space="preserve">Lukáš Gregor, Bára Kopecká, Jan Svačina, Ludmila Cviková, Pavlína Kalandrová, Peter </w:t>
      </w:r>
      <w:proofErr w:type="spellStart"/>
      <w:r w:rsidRPr="00A237A0">
        <w:rPr>
          <w:rFonts w:cs="Arial"/>
          <w:color w:val="auto"/>
          <w:szCs w:val="19"/>
        </w:rPr>
        <w:t>Badač</w:t>
      </w:r>
      <w:proofErr w:type="spellEnd"/>
      <w:r w:rsidRPr="00A237A0">
        <w:rPr>
          <w:rFonts w:cs="Arial"/>
          <w:color w:val="auto"/>
          <w:szCs w:val="19"/>
        </w:rPr>
        <w:t>, Petr Bilík</w:t>
      </w:r>
      <w:r>
        <w:rPr>
          <w:rFonts w:cs="Arial"/>
          <w:color w:val="auto"/>
          <w:szCs w:val="19"/>
        </w:rPr>
        <w:t xml:space="preserve">) </w:t>
      </w:r>
      <w:r w:rsidRPr="00A357D3">
        <w:rPr>
          <w:rFonts w:cs="Arial"/>
          <w:color w:val="auto"/>
          <w:szCs w:val="19"/>
        </w:rPr>
        <w:br/>
        <w:t xml:space="preserve">Pro: </w:t>
      </w:r>
      <w:r>
        <w:rPr>
          <w:rFonts w:cs="Arial"/>
          <w:color w:val="auto"/>
          <w:szCs w:val="19"/>
        </w:rPr>
        <w:t>7</w:t>
      </w:r>
      <w:r w:rsidR="003333BF" w:rsidRPr="00A357D3">
        <w:rPr>
          <w:rFonts w:cs="Arial"/>
          <w:color w:val="auto"/>
          <w:szCs w:val="19"/>
        </w:rPr>
        <w:br/>
        <w:t xml:space="preserve">Proti: </w:t>
      </w:r>
      <w:r>
        <w:rPr>
          <w:rFonts w:cs="Arial"/>
          <w:color w:val="auto"/>
          <w:szCs w:val="19"/>
        </w:rPr>
        <w:t>0</w:t>
      </w:r>
      <w:r w:rsidR="003333BF" w:rsidRPr="00A357D3">
        <w:rPr>
          <w:rFonts w:cs="Arial"/>
          <w:color w:val="auto"/>
          <w:szCs w:val="19"/>
        </w:rPr>
        <w:br/>
        <w:t xml:space="preserve">Zdržel se: </w:t>
      </w:r>
      <w:r>
        <w:rPr>
          <w:rFonts w:cs="Arial"/>
          <w:color w:val="auto"/>
          <w:szCs w:val="19"/>
        </w:rPr>
        <w:t>0</w:t>
      </w:r>
    </w:p>
    <w:p w14:paraId="0666228E" w14:textId="77777777" w:rsidR="003333BF" w:rsidRPr="00A357D3" w:rsidRDefault="003333BF" w:rsidP="003333BF">
      <w:pPr>
        <w:spacing w:after="120" w:line="276" w:lineRule="auto"/>
        <w:rPr>
          <w:rFonts w:cs="Arial"/>
          <w:color w:val="auto"/>
          <w:szCs w:val="19"/>
        </w:rPr>
      </w:pPr>
    </w:p>
    <w:p w14:paraId="5CB86539" w14:textId="65E45681" w:rsidR="003333BF" w:rsidRPr="00A357D3" w:rsidRDefault="003333BF" w:rsidP="003333BF">
      <w:pPr>
        <w:spacing w:after="120" w:line="276" w:lineRule="auto"/>
        <w:rPr>
          <w:rFonts w:cs="Arial"/>
          <w:b/>
          <w:bCs/>
          <w:szCs w:val="19"/>
        </w:rPr>
      </w:pPr>
      <w:r w:rsidRPr="00A357D3">
        <w:rPr>
          <w:rFonts w:cs="Arial"/>
          <w:b/>
          <w:bCs/>
          <w:szCs w:val="19"/>
        </w:rPr>
        <w:t xml:space="preserve">Usnesení č. </w:t>
      </w:r>
      <w:r w:rsidR="009E5272">
        <w:rPr>
          <w:rFonts w:cs="Arial"/>
          <w:b/>
          <w:bCs/>
          <w:szCs w:val="19"/>
        </w:rPr>
        <w:t>438</w:t>
      </w:r>
      <w:r w:rsidRPr="00A357D3">
        <w:rPr>
          <w:rFonts w:cs="Arial"/>
          <w:b/>
          <w:bCs/>
          <w:szCs w:val="19"/>
        </w:rPr>
        <w:t>/2024</w:t>
      </w:r>
    </w:p>
    <w:p w14:paraId="1954DC4E" w14:textId="73BB2047" w:rsidR="00683958" w:rsidRPr="00A357D3" w:rsidRDefault="00683958" w:rsidP="00683958">
      <w:pPr>
        <w:spacing w:after="120" w:line="276" w:lineRule="auto"/>
        <w:rPr>
          <w:rFonts w:cs="Arial"/>
          <w:szCs w:val="19"/>
        </w:rPr>
      </w:pPr>
      <w:r w:rsidRPr="00683958">
        <w:rPr>
          <w:rFonts w:cs="Arial"/>
          <w:szCs w:val="19"/>
        </w:rPr>
        <w:t xml:space="preserve">Rada Státního fondu kinematografie považuje žadatelem navrženou podjatost </w:t>
      </w:r>
      <w:r w:rsidRPr="00A357D3">
        <w:rPr>
          <w:rFonts w:cs="Arial"/>
          <w:bCs/>
          <w:szCs w:val="19"/>
        </w:rPr>
        <w:t xml:space="preserve">Martina Vandase </w:t>
      </w:r>
      <w:r w:rsidRPr="00683958">
        <w:rPr>
          <w:rFonts w:cs="Arial"/>
          <w:szCs w:val="19"/>
        </w:rPr>
        <w:t xml:space="preserve">ve výzvě </w:t>
      </w:r>
      <w:r>
        <w:rPr>
          <w:rFonts w:cs="Arial"/>
          <w:szCs w:val="19"/>
        </w:rPr>
        <w:t xml:space="preserve">2024-5-4-33 Propagace českého kinematografického díla, projektu </w:t>
      </w:r>
      <w:r w:rsidRPr="00A357D3">
        <w:t>7128</w:t>
      </w:r>
      <w:r w:rsidRPr="00A357D3">
        <w:rPr>
          <w:i/>
          <w:iCs/>
        </w:rPr>
        <w:t xml:space="preserve">/2024 Činnost Asociace animovaného filmu 2026–2027 </w:t>
      </w:r>
      <w:r>
        <w:rPr>
          <w:rFonts w:cs="Arial"/>
          <w:szCs w:val="19"/>
        </w:rPr>
        <w:t>za bezpředmětnou</w:t>
      </w:r>
      <w:r w:rsidRPr="00683958">
        <w:rPr>
          <w:rFonts w:cs="Arial"/>
          <w:szCs w:val="19"/>
        </w:rPr>
        <w:t xml:space="preserve"> z důvodu, že tato výzva nebude na základě usnesení </w:t>
      </w:r>
      <w:r w:rsidR="002F524D" w:rsidRPr="002F524D">
        <w:rPr>
          <w:rFonts w:cs="Arial"/>
          <w:szCs w:val="19"/>
        </w:rPr>
        <w:t xml:space="preserve">č. 355/2024 </w:t>
      </w:r>
      <w:r w:rsidRPr="00683958">
        <w:rPr>
          <w:rFonts w:cs="Arial"/>
          <w:szCs w:val="19"/>
        </w:rPr>
        <w:t>posuzována experty, ale odbornou skupinou, jíž tento expert není členem. </w:t>
      </w:r>
    </w:p>
    <w:p w14:paraId="16FCB7DD" w14:textId="77777777" w:rsidR="00A237A0" w:rsidRPr="00A357D3" w:rsidRDefault="00A237A0" w:rsidP="00A237A0">
      <w:pPr>
        <w:spacing w:after="120" w:line="276" w:lineRule="auto"/>
        <w:rPr>
          <w:rFonts w:cs="Arial"/>
          <w:color w:val="auto"/>
          <w:szCs w:val="19"/>
        </w:rPr>
      </w:pPr>
      <w:r w:rsidRPr="00A357D3">
        <w:rPr>
          <w:rFonts w:cs="Arial"/>
          <w:color w:val="auto"/>
          <w:szCs w:val="19"/>
        </w:rPr>
        <w:t xml:space="preserve">Přítomni: </w:t>
      </w:r>
      <w:r>
        <w:rPr>
          <w:rFonts w:cs="Arial"/>
          <w:color w:val="auto"/>
          <w:szCs w:val="19"/>
        </w:rPr>
        <w:t>7 (</w:t>
      </w:r>
      <w:r w:rsidRPr="00A237A0">
        <w:rPr>
          <w:rFonts w:cs="Arial"/>
          <w:color w:val="auto"/>
          <w:szCs w:val="19"/>
        </w:rPr>
        <w:t xml:space="preserve">Lukáš Gregor, Bára Kopecká, Jan Svačina, Ludmila Cviková, Pavlína Kalandrová, Peter </w:t>
      </w:r>
      <w:proofErr w:type="spellStart"/>
      <w:r w:rsidRPr="00A237A0">
        <w:rPr>
          <w:rFonts w:cs="Arial"/>
          <w:color w:val="auto"/>
          <w:szCs w:val="19"/>
        </w:rPr>
        <w:t>Badač</w:t>
      </w:r>
      <w:proofErr w:type="spellEnd"/>
      <w:r w:rsidRPr="00A237A0">
        <w:rPr>
          <w:rFonts w:cs="Arial"/>
          <w:color w:val="auto"/>
          <w:szCs w:val="19"/>
        </w:rPr>
        <w:t>, Petr Bilík</w:t>
      </w:r>
      <w:r>
        <w:rPr>
          <w:rFonts w:cs="Arial"/>
          <w:color w:val="auto"/>
          <w:szCs w:val="19"/>
        </w:rPr>
        <w:t xml:space="preserve">) </w:t>
      </w:r>
      <w:r w:rsidRPr="00A357D3">
        <w:rPr>
          <w:rFonts w:cs="Arial"/>
          <w:color w:val="auto"/>
          <w:szCs w:val="19"/>
        </w:rPr>
        <w:br/>
        <w:t xml:space="preserve">Pro: </w:t>
      </w:r>
      <w:r>
        <w:rPr>
          <w:rFonts w:cs="Arial"/>
          <w:color w:val="auto"/>
          <w:szCs w:val="19"/>
        </w:rPr>
        <w:t>7</w:t>
      </w:r>
      <w:r w:rsidRPr="00A357D3">
        <w:rPr>
          <w:rFonts w:cs="Arial"/>
          <w:color w:val="auto"/>
          <w:szCs w:val="19"/>
        </w:rPr>
        <w:br/>
        <w:t xml:space="preserve">Proti: </w:t>
      </w:r>
      <w:r>
        <w:rPr>
          <w:rFonts w:cs="Arial"/>
          <w:color w:val="auto"/>
          <w:szCs w:val="19"/>
        </w:rPr>
        <w:t>0</w:t>
      </w:r>
      <w:r w:rsidRPr="00A357D3">
        <w:rPr>
          <w:rFonts w:cs="Arial"/>
          <w:color w:val="auto"/>
          <w:szCs w:val="19"/>
        </w:rPr>
        <w:br/>
        <w:t xml:space="preserve">Zdržel se: </w:t>
      </w:r>
      <w:r>
        <w:rPr>
          <w:rFonts w:cs="Arial"/>
          <w:color w:val="auto"/>
          <w:szCs w:val="19"/>
        </w:rPr>
        <w:t>0</w:t>
      </w:r>
    </w:p>
    <w:p w14:paraId="6E09F4C5" w14:textId="77777777" w:rsidR="003333BF" w:rsidRPr="00A357D3" w:rsidRDefault="003333BF" w:rsidP="003333BF">
      <w:pPr>
        <w:spacing w:after="120" w:line="276" w:lineRule="auto"/>
        <w:rPr>
          <w:rFonts w:cs="Arial"/>
          <w:color w:val="auto"/>
          <w:szCs w:val="19"/>
        </w:rPr>
      </w:pPr>
    </w:p>
    <w:p w14:paraId="2F381176" w14:textId="4C513B52" w:rsidR="003333BF" w:rsidRPr="00A357D3" w:rsidRDefault="003333BF" w:rsidP="003333BF">
      <w:pPr>
        <w:spacing w:after="120" w:line="276" w:lineRule="auto"/>
        <w:rPr>
          <w:rFonts w:cs="Arial"/>
          <w:b/>
          <w:bCs/>
          <w:szCs w:val="19"/>
        </w:rPr>
      </w:pPr>
      <w:r w:rsidRPr="00A357D3">
        <w:rPr>
          <w:rFonts w:cs="Arial"/>
          <w:b/>
          <w:bCs/>
          <w:szCs w:val="19"/>
        </w:rPr>
        <w:t xml:space="preserve">Usnesení č. </w:t>
      </w:r>
      <w:r w:rsidR="009E5272">
        <w:rPr>
          <w:rFonts w:cs="Arial"/>
          <w:b/>
          <w:bCs/>
          <w:szCs w:val="19"/>
        </w:rPr>
        <w:t>439</w:t>
      </w:r>
      <w:r w:rsidRPr="00A357D3">
        <w:rPr>
          <w:rFonts w:cs="Arial"/>
          <w:b/>
          <w:bCs/>
          <w:szCs w:val="19"/>
        </w:rPr>
        <w:t xml:space="preserve">/2024 </w:t>
      </w:r>
    </w:p>
    <w:p w14:paraId="51E306BA" w14:textId="0D85E3F7" w:rsidR="00A237A0" w:rsidRPr="00A357D3" w:rsidRDefault="00683958" w:rsidP="00683958">
      <w:pPr>
        <w:spacing w:after="120" w:line="276" w:lineRule="auto"/>
        <w:rPr>
          <w:rFonts w:cs="Arial"/>
          <w:szCs w:val="19"/>
        </w:rPr>
      </w:pPr>
      <w:r w:rsidRPr="00683958">
        <w:rPr>
          <w:rFonts w:cs="Arial"/>
          <w:szCs w:val="19"/>
        </w:rPr>
        <w:t xml:space="preserve">Rada Státního fondu kinematografie považuje žadatelem navrženou podjatost </w:t>
      </w:r>
      <w:r w:rsidRPr="00A357D3">
        <w:rPr>
          <w:rFonts w:cs="Arial"/>
          <w:bCs/>
          <w:szCs w:val="19"/>
        </w:rPr>
        <w:t>Martina Hovork</w:t>
      </w:r>
      <w:r>
        <w:rPr>
          <w:rFonts w:cs="Arial"/>
          <w:bCs/>
          <w:szCs w:val="19"/>
        </w:rPr>
        <w:t>y</w:t>
      </w:r>
      <w:r w:rsidRPr="00683958">
        <w:rPr>
          <w:rFonts w:cs="Arial"/>
          <w:szCs w:val="19"/>
        </w:rPr>
        <w:t xml:space="preserve"> ve výzvě </w:t>
      </w:r>
      <w:r>
        <w:rPr>
          <w:rFonts w:cs="Arial"/>
          <w:szCs w:val="19"/>
        </w:rPr>
        <w:t xml:space="preserve">2024-5-4-33 Propagace českého kinematografického díla, projektu </w:t>
      </w:r>
      <w:r w:rsidRPr="00A357D3">
        <w:t>7128</w:t>
      </w:r>
      <w:r w:rsidRPr="00A357D3">
        <w:rPr>
          <w:i/>
          <w:iCs/>
        </w:rPr>
        <w:t xml:space="preserve">/2024 Činnost Asociace animovaného filmu 2026–2027 </w:t>
      </w:r>
      <w:r>
        <w:rPr>
          <w:rFonts w:cs="Arial"/>
          <w:szCs w:val="19"/>
        </w:rPr>
        <w:t>za bezpředmětnou</w:t>
      </w:r>
      <w:r w:rsidRPr="00683958">
        <w:rPr>
          <w:rFonts w:cs="Arial"/>
          <w:szCs w:val="19"/>
        </w:rPr>
        <w:t xml:space="preserve"> z důvodu, že tato výzva nebude na základě usnesení </w:t>
      </w:r>
      <w:r w:rsidR="002F524D" w:rsidRPr="002F524D">
        <w:rPr>
          <w:rFonts w:cs="Arial"/>
          <w:szCs w:val="19"/>
        </w:rPr>
        <w:t xml:space="preserve">č. 355/2024 </w:t>
      </w:r>
      <w:r w:rsidRPr="00683958">
        <w:rPr>
          <w:rFonts w:cs="Arial"/>
          <w:szCs w:val="19"/>
        </w:rPr>
        <w:t>posuzována experty, ale odbornou skupinou, jíž tento expert není členem. </w:t>
      </w:r>
    </w:p>
    <w:p w14:paraId="78264CFC" w14:textId="77777777" w:rsidR="00A237A0" w:rsidRPr="00A357D3" w:rsidRDefault="00A237A0" w:rsidP="00A237A0">
      <w:pPr>
        <w:spacing w:after="120" w:line="276" w:lineRule="auto"/>
        <w:rPr>
          <w:rFonts w:cs="Arial"/>
          <w:color w:val="auto"/>
          <w:szCs w:val="19"/>
        </w:rPr>
      </w:pPr>
      <w:r w:rsidRPr="00A357D3">
        <w:rPr>
          <w:rFonts w:cs="Arial"/>
          <w:color w:val="auto"/>
          <w:szCs w:val="19"/>
        </w:rPr>
        <w:t xml:space="preserve">Přítomni: </w:t>
      </w:r>
      <w:r>
        <w:rPr>
          <w:rFonts w:cs="Arial"/>
          <w:color w:val="auto"/>
          <w:szCs w:val="19"/>
        </w:rPr>
        <w:t>7 (</w:t>
      </w:r>
      <w:r w:rsidRPr="00A237A0">
        <w:rPr>
          <w:rFonts w:cs="Arial"/>
          <w:color w:val="auto"/>
          <w:szCs w:val="19"/>
        </w:rPr>
        <w:t xml:space="preserve">Lukáš Gregor, Bára Kopecká, Jan Svačina, Ludmila Cviková, Pavlína Kalandrová, Peter </w:t>
      </w:r>
      <w:proofErr w:type="spellStart"/>
      <w:r w:rsidRPr="00A237A0">
        <w:rPr>
          <w:rFonts w:cs="Arial"/>
          <w:color w:val="auto"/>
          <w:szCs w:val="19"/>
        </w:rPr>
        <w:t>Badač</w:t>
      </w:r>
      <w:proofErr w:type="spellEnd"/>
      <w:r w:rsidRPr="00A237A0">
        <w:rPr>
          <w:rFonts w:cs="Arial"/>
          <w:color w:val="auto"/>
          <w:szCs w:val="19"/>
        </w:rPr>
        <w:t>, Petr Bilík</w:t>
      </w:r>
      <w:r>
        <w:rPr>
          <w:rFonts w:cs="Arial"/>
          <w:color w:val="auto"/>
          <w:szCs w:val="19"/>
        </w:rPr>
        <w:t xml:space="preserve">) </w:t>
      </w:r>
      <w:r w:rsidRPr="00A357D3">
        <w:rPr>
          <w:rFonts w:cs="Arial"/>
          <w:color w:val="auto"/>
          <w:szCs w:val="19"/>
        </w:rPr>
        <w:br/>
        <w:t xml:space="preserve">Pro: </w:t>
      </w:r>
      <w:r>
        <w:rPr>
          <w:rFonts w:cs="Arial"/>
          <w:color w:val="auto"/>
          <w:szCs w:val="19"/>
        </w:rPr>
        <w:t>7</w:t>
      </w:r>
      <w:r w:rsidRPr="00A357D3">
        <w:rPr>
          <w:rFonts w:cs="Arial"/>
          <w:color w:val="auto"/>
          <w:szCs w:val="19"/>
        </w:rPr>
        <w:br/>
        <w:t xml:space="preserve">Proti: </w:t>
      </w:r>
      <w:r>
        <w:rPr>
          <w:rFonts w:cs="Arial"/>
          <w:color w:val="auto"/>
          <w:szCs w:val="19"/>
        </w:rPr>
        <w:t>0</w:t>
      </w:r>
      <w:r w:rsidRPr="00A357D3">
        <w:rPr>
          <w:rFonts w:cs="Arial"/>
          <w:color w:val="auto"/>
          <w:szCs w:val="19"/>
        </w:rPr>
        <w:br/>
        <w:t xml:space="preserve">Zdržel se: </w:t>
      </w:r>
      <w:r>
        <w:rPr>
          <w:rFonts w:cs="Arial"/>
          <w:color w:val="auto"/>
          <w:szCs w:val="19"/>
        </w:rPr>
        <w:t>0</w:t>
      </w:r>
    </w:p>
    <w:p w14:paraId="4E62E3EF" w14:textId="77777777" w:rsidR="003333BF" w:rsidRPr="002F524D" w:rsidRDefault="003333BF" w:rsidP="003333BF">
      <w:pPr>
        <w:spacing w:after="120" w:line="276" w:lineRule="auto"/>
        <w:rPr>
          <w:rFonts w:cs="Arial"/>
          <w:color w:val="auto"/>
          <w:szCs w:val="19"/>
        </w:rPr>
      </w:pPr>
    </w:p>
    <w:p w14:paraId="113769C9" w14:textId="0B1B6753" w:rsidR="00882AC7" w:rsidRPr="002F524D" w:rsidRDefault="002F524D" w:rsidP="00882AC7">
      <w:pPr>
        <w:spacing w:after="160" w:line="259" w:lineRule="auto"/>
        <w:rPr>
          <w:rFonts w:cs="Arial"/>
          <w:szCs w:val="19"/>
        </w:rPr>
      </w:pPr>
      <w:r w:rsidRPr="002F524D">
        <w:rPr>
          <w:rFonts w:cs="Arial"/>
          <w:szCs w:val="19"/>
        </w:rPr>
        <w:t xml:space="preserve">Za den hlasování se považuje den </w:t>
      </w:r>
      <w:r>
        <w:rPr>
          <w:rFonts w:cs="Arial"/>
          <w:szCs w:val="19"/>
        </w:rPr>
        <w:t>19</w:t>
      </w:r>
      <w:r w:rsidRPr="002F524D">
        <w:rPr>
          <w:rFonts w:cs="Arial"/>
          <w:szCs w:val="19"/>
        </w:rPr>
        <w:t>. 1</w:t>
      </w:r>
      <w:r w:rsidR="00101244">
        <w:rPr>
          <w:rFonts w:cs="Arial"/>
          <w:szCs w:val="19"/>
        </w:rPr>
        <w:t>2</w:t>
      </w:r>
      <w:r w:rsidRPr="002F524D">
        <w:rPr>
          <w:rFonts w:cs="Arial"/>
          <w:szCs w:val="19"/>
        </w:rPr>
        <w:t>. 2024, který byl posledním dnem lhůty pro hlasování. Následně lze konstatovat, že všechny návrhy byly přijaty tak, jak je uvedeno u jednotlivých hlasování, kdy pro přijetí je třeba, aby se hlasování zúčastnilo alespoň pět členů Rady a pro přijetí jednotlivého návrhu se vyjádří nadpoloviční většina členů Rady, kteří se zúčastnili hlasování.</w:t>
      </w:r>
    </w:p>
    <w:p w14:paraId="15E1EF2E" w14:textId="77777777" w:rsidR="00882AC7" w:rsidRPr="00085FDA" w:rsidRDefault="00882AC7" w:rsidP="00882AC7">
      <w:pPr>
        <w:spacing w:after="120" w:line="276" w:lineRule="auto"/>
        <w:rPr>
          <w:rFonts w:cs="Arial"/>
          <w:szCs w:val="19"/>
        </w:rPr>
      </w:pPr>
    </w:p>
    <w:p w14:paraId="5BE851E4" w14:textId="007ECD91" w:rsidR="00D46C1C" w:rsidRPr="00882AC7" w:rsidRDefault="00D46C1C" w:rsidP="00882AC7"/>
    <w:sectPr w:rsidR="00D46C1C" w:rsidRPr="00882AC7" w:rsidSect="00882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42A21" w14:textId="77777777" w:rsidR="00C447D6" w:rsidRDefault="00C447D6">
      <w:pPr>
        <w:spacing w:line="240" w:lineRule="auto"/>
      </w:pPr>
      <w:r>
        <w:separator/>
      </w:r>
    </w:p>
  </w:endnote>
  <w:endnote w:type="continuationSeparator" w:id="0">
    <w:p w14:paraId="02256BAF" w14:textId="77777777" w:rsidR="00C447D6" w:rsidRDefault="00C44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1281" w14:textId="77777777" w:rsidR="00FE3A6C" w:rsidRDefault="00FE3A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35D9EFBD" w14:textId="77777777" w:rsidR="00FE3A6C" w:rsidRPr="00194C0B" w:rsidRDefault="00FE3A6C" w:rsidP="004142DC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04CEECEC" w14:textId="77777777" w:rsidR="00FE3A6C" w:rsidRDefault="00FE3A6C" w:rsidP="004142DC"/>
  <w:p w14:paraId="1163C33F" w14:textId="77777777" w:rsidR="00FE3A6C" w:rsidRDefault="00FE3A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ADB5" w14:textId="77777777" w:rsidR="00FE3A6C" w:rsidRDefault="00FE3A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E344F" w14:textId="77777777" w:rsidR="00C447D6" w:rsidRDefault="00C447D6">
      <w:pPr>
        <w:spacing w:line="240" w:lineRule="auto"/>
      </w:pPr>
      <w:r>
        <w:separator/>
      </w:r>
    </w:p>
  </w:footnote>
  <w:footnote w:type="continuationSeparator" w:id="0">
    <w:p w14:paraId="722807A0" w14:textId="77777777" w:rsidR="00C447D6" w:rsidRDefault="00C44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832B" w14:textId="77777777" w:rsidR="00FE3A6C" w:rsidRDefault="00FE3A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8293" w14:textId="77777777" w:rsidR="00FE3A6C" w:rsidRPr="00194C0B" w:rsidRDefault="00FE3A6C" w:rsidP="004142DC">
    <w:r w:rsidRPr="00194C0B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8941DFA" wp14:editId="554ED610">
          <wp:simplePos x="0" y="0"/>
          <wp:positionH relativeFrom="page">
            <wp:posOffset>0</wp:posOffset>
          </wp:positionH>
          <wp:positionV relativeFrom="paragraph">
            <wp:posOffset>-450188</wp:posOffset>
          </wp:positionV>
          <wp:extent cx="7555230" cy="10686995"/>
          <wp:effectExtent l="19050" t="0" r="7620" b="0"/>
          <wp:wrapNone/>
          <wp:docPr id="3" name="Obrázek 2" descr="sfk-dopisni-papir-bg-01-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k-dopisni-papir-bg-01-t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06146D" w14:textId="77777777" w:rsidR="00FE3A6C" w:rsidRDefault="00FE3A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86D1" w14:textId="77777777" w:rsidR="00FE3A6C" w:rsidRDefault="00FE3A6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C7"/>
    <w:rsid w:val="00087E46"/>
    <w:rsid w:val="00101244"/>
    <w:rsid w:val="00222D9D"/>
    <w:rsid w:val="002556AF"/>
    <w:rsid w:val="002E6C9B"/>
    <w:rsid w:val="002F524D"/>
    <w:rsid w:val="003333BF"/>
    <w:rsid w:val="003A48E7"/>
    <w:rsid w:val="00402CB9"/>
    <w:rsid w:val="00463768"/>
    <w:rsid w:val="004C64D6"/>
    <w:rsid w:val="004C7167"/>
    <w:rsid w:val="00683958"/>
    <w:rsid w:val="007549C0"/>
    <w:rsid w:val="00764701"/>
    <w:rsid w:val="0076533A"/>
    <w:rsid w:val="00882AC7"/>
    <w:rsid w:val="008F05F8"/>
    <w:rsid w:val="009E5272"/>
    <w:rsid w:val="00A237A0"/>
    <w:rsid w:val="00A357D3"/>
    <w:rsid w:val="00A60143"/>
    <w:rsid w:val="00B211E5"/>
    <w:rsid w:val="00B337C3"/>
    <w:rsid w:val="00BD7401"/>
    <w:rsid w:val="00C447D6"/>
    <w:rsid w:val="00D03E02"/>
    <w:rsid w:val="00D46C1C"/>
    <w:rsid w:val="00DB0C43"/>
    <w:rsid w:val="00DB7D59"/>
    <w:rsid w:val="00DF3FED"/>
    <w:rsid w:val="00E3768F"/>
    <w:rsid w:val="00F86A93"/>
    <w:rsid w:val="00F97337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4E8E"/>
  <w15:chartTrackingRefBased/>
  <w15:docId w15:val="{7BFAFC3E-EF25-4781-BD47-4C32C7FF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AC7"/>
    <w:pPr>
      <w:spacing w:after="0" w:line="240" w:lineRule="exact"/>
    </w:pPr>
    <w:rPr>
      <w:rFonts w:ascii="Arial" w:hAnsi="Arial"/>
      <w:color w:val="221E1F"/>
      <w:kern w:val="0"/>
      <w:sz w:val="19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2AC7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2AC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stavecseseznamem">
    <w:name w:val="List Paragraph"/>
    <w:basedOn w:val="Normln"/>
    <w:uiPriority w:val="34"/>
    <w:qFormat/>
    <w:rsid w:val="003333BF"/>
    <w:pPr>
      <w:ind w:left="720"/>
      <w:contextualSpacing/>
    </w:pPr>
  </w:style>
  <w:style w:type="paragraph" w:styleId="Revize">
    <w:name w:val="Revision"/>
    <w:hidden/>
    <w:uiPriority w:val="99"/>
    <w:semiHidden/>
    <w:rsid w:val="002F524D"/>
    <w:pPr>
      <w:spacing w:after="0" w:line="240" w:lineRule="auto"/>
    </w:pPr>
    <w:rPr>
      <w:rFonts w:ascii="Arial" w:hAnsi="Arial"/>
      <w:color w:val="221E1F"/>
      <w:kern w:val="0"/>
      <w:sz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Tylová</dc:creator>
  <cp:keywords/>
  <dc:description/>
  <cp:lastModifiedBy>Jana Kalinová</cp:lastModifiedBy>
  <cp:revision>2</cp:revision>
  <dcterms:created xsi:type="dcterms:W3CDTF">2024-12-30T09:45:00Z</dcterms:created>
  <dcterms:modified xsi:type="dcterms:W3CDTF">2024-12-30T09:45:00Z</dcterms:modified>
</cp:coreProperties>
</file>